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53155" w14:textId="7E4EC26B" w:rsidR="00AC1871" w:rsidRPr="00DC7D39" w:rsidRDefault="00AC1871">
      <w:pPr>
        <w:rPr>
          <w:sz w:val="28"/>
          <w:szCs w:val="28"/>
          <w:bdr w:val="single" w:sz="4" w:space="0" w:color="auto"/>
        </w:rPr>
      </w:pPr>
      <w:r w:rsidRPr="00DC7D39">
        <w:rPr>
          <w:rFonts w:hint="eastAsia"/>
          <w:sz w:val="28"/>
          <w:szCs w:val="28"/>
          <w:bdr w:val="single" w:sz="4" w:space="0" w:color="auto"/>
        </w:rPr>
        <w:t>高等学校向け</w:t>
      </w:r>
    </w:p>
    <w:p w14:paraId="2E858B18" w14:textId="0D07C304" w:rsidR="00092D85" w:rsidRDefault="00092D85">
      <w:bookmarkStart w:id="0" w:name="_Hlk151734292"/>
      <w:bookmarkEnd w:id="0"/>
    </w:p>
    <w:p w14:paraId="300E7FD6" w14:textId="374AFC73" w:rsidR="00092D85" w:rsidRDefault="00092D85"/>
    <w:p w14:paraId="70B41B70" w14:textId="29198791" w:rsidR="00092D85" w:rsidRDefault="00092D85"/>
    <w:p w14:paraId="6B286D1F" w14:textId="77777777" w:rsidR="00154A2F" w:rsidRDefault="00154A2F"/>
    <w:p w14:paraId="590BFD4A" w14:textId="77777777" w:rsidR="00154A2F" w:rsidRPr="00154A2F" w:rsidRDefault="00154A2F"/>
    <w:p w14:paraId="0A66421D" w14:textId="77777777" w:rsidR="00FD7BDE" w:rsidRDefault="00FD7BDE"/>
    <w:p w14:paraId="7A28A1A9" w14:textId="77777777" w:rsidR="00092D85" w:rsidRDefault="00092D85"/>
    <w:p w14:paraId="23CE0AB5" w14:textId="77777777" w:rsidR="00AC1871" w:rsidRDefault="00AC1871"/>
    <w:tbl>
      <w:tblPr>
        <w:tblStyle w:val="a3"/>
        <w:tblW w:w="0" w:type="auto"/>
        <w:tblLook w:val="04A0" w:firstRow="1" w:lastRow="0" w:firstColumn="1" w:lastColumn="0" w:noHBand="0" w:noVBand="1"/>
      </w:tblPr>
      <w:tblGrid>
        <w:gridCol w:w="9628"/>
      </w:tblGrid>
      <w:tr w:rsidR="00092D85" w14:paraId="09F920C4" w14:textId="77777777" w:rsidTr="00092D85">
        <w:tc>
          <w:tcPr>
            <w:tcW w:w="9628" w:type="dxa"/>
          </w:tcPr>
          <w:p w14:paraId="78FDF129" w14:textId="1C89B2A0" w:rsidR="00092D85" w:rsidRPr="001E7FC6" w:rsidRDefault="00092D85" w:rsidP="001E7FC6">
            <w:pPr>
              <w:jc w:val="center"/>
              <w:rPr>
                <w:b/>
                <w:bCs/>
                <w:sz w:val="56"/>
                <w:szCs w:val="56"/>
              </w:rPr>
            </w:pPr>
            <w:r w:rsidRPr="001C61C7">
              <w:rPr>
                <w:rFonts w:hint="eastAsia"/>
                <w:b/>
                <w:spacing w:val="8"/>
                <w:w w:val="95"/>
                <w:kern w:val="0"/>
                <w:sz w:val="56"/>
                <w:szCs w:val="56"/>
                <w:fitText w:val="9174" w:id="-1179412480"/>
              </w:rPr>
              <w:t>「将来</w:t>
            </w:r>
            <w:r w:rsidR="001E7FC6" w:rsidRPr="001C61C7">
              <w:rPr>
                <w:rFonts w:hint="eastAsia"/>
                <w:b/>
                <w:spacing w:val="8"/>
                <w:w w:val="95"/>
                <w:kern w:val="0"/>
                <w:sz w:val="56"/>
                <w:szCs w:val="56"/>
                <w:fitText w:val="9174" w:id="-1179412480"/>
              </w:rPr>
              <w:t>に備えた経済計画を考えよう</w:t>
            </w:r>
            <w:r w:rsidRPr="001C61C7">
              <w:rPr>
                <w:rFonts w:hint="eastAsia"/>
                <w:b/>
                <w:spacing w:val="9"/>
                <w:w w:val="95"/>
                <w:kern w:val="0"/>
                <w:sz w:val="56"/>
                <w:szCs w:val="56"/>
                <w:fitText w:val="9174" w:id="-1179412480"/>
              </w:rPr>
              <w:t>」</w:t>
            </w:r>
          </w:p>
          <w:p w14:paraId="39F5137B" w14:textId="4255A7B9" w:rsidR="00092D85" w:rsidRDefault="00092D85" w:rsidP="00092D85">
            <w:pPr>
              <w:spacing w:line="240" w:lineRule="atLeast"/>
              <w:jc w:val="right"/>
            </w:pPr>
            <w:r w:rsidRPr="00FD7BDE">
              <w:rPr>
                <w:rFonts w:hint="eastAsia"/>
                <w:b/>
                <w:bCs/>
                <w:sz w:val="40"/>
                <w:szCs w:val="40"/>
              </w:rPr>
              <w:t>授業展開案（</w:t>
            </w:r>
            <w:r w:rsidR="004E349C">
              <w:rPr>
                <w:rFonts w:hint="eastAsia"/>
                <w:b/>
                <w:bCs/>
                <w:sz w:val="40"/>
                <w:szCs w:val="40"/>
              </w:rPr>
              <w:t>1時限の場合</w:t>
            </w:r>
            <w:r w:rsidRPr="00FD7BDE">
              <w:rPr>
                <w:rFonts w:hint="eastAsia"/>
                <w:b/>
                <w:bCs/>
                <w:sz w:val="40"/>
                <w:szCs w:val="40"/>
              </w:rPr>
              <w:t>）</w:t>
            </w:r>
          </w:p>
        </w:tc>
      </w:tr>
    </w:tbl>
    <w:p w14:paraId="1229A88F" w14:textId="77777777" w:rsidR="00AC1871" w:rsidRDefault="00AC1871"/>
    <w:p w14:paraId="2A0A8B0D" w14:textId="404F257F" w:rsidR="00AC1871" w:rsidRDefault="00AC1871"/>
    <w:p w14:paraId="375E5227" w14:textId="388273EA" w:rsidR="00092D85" w:rsidRDefault="00092D85"/>
    <w:p w14:paraId="7FA5B85D" w14:textId="139EB841" w:rsidR="00092D85" w:rsidRDefault="00092D85"/>
    <w:p w14:paraId="4B0F61D1" w14:textId="28285E5A" w:rsidR="00092D85" w:rsidRDefault="00092D85"/>
    <w:p w14:paraId="2FB86ADA" w14:textId="50E803F6" w:rsidR="00092D85" w:rsidRDefault="00092D85"/>
    <w:p w14:paraId="6FECDB3E" w14:textId="6CA3C26C" w:rsidR="00092D85" w:rsidRDefault="00092D85"/>
    <w:p w14:paraId="61668E76" w14:textId="36742DFE" w:rsidR="00092D85" w:rsidRDefault="00092D85"/>
    <w:p w14:paraId="22153D0C" w14:textId="23D3ABAF" w:rsidR="00092D85" w:rsidRDefault="00092D85"/>
    <w:p w14:paraId="0A6E2681" w14:textId="3EC7D2BE" w:rsidR="00092D85" w:rsidRDefault="00092D85"/>
    <w:p w14:paraId="12EC9F7D" w14:textId="1AAF376F" w:rsidR="00092D85" w:rsidRDefault="00092D85"/>
    <w:p w14:paraId="4EEE5991" w14:textId="28EEEB04" w:rsidR="00092D85" w:rsidRDefault="00092D85"/>
    <w:p w14:paraId="70BABC09" w14:textId="46CC9F54" w:rsidR="00092D85" w:rsidRDefault="00092D85"/>
    <w:p w14:paraId="33092F4F" w14:textId="0268C2B8" w:rsidR="00092D85" w:rsidRDefault="00092D85"/>
    <w:p w14:paraId="0802B83B" w14:textId="6B62696E" w:rsidR="00092D85" w:rsidRDefault="00092D85"/>
    <w:p w14:paraId="3973820F" w14:textId="1F5153BD" w:rsidR="00092D85" w:rsidRDefault="00092D85"/>
    <w:p w14:paraId="0E064EC8" w14:textId="23090F52" w:rsidR="00092D85" w:rsidRDefault="00092D85"/>
    <w:p w14:paraId="2D9D8D43" w14:textId="10412054" w:rsidR="00092D85" w:rsidRDefault="00092D85"/>
    <w:p w14:paraId="2D81F9F4" w14:textId="6E5ECB65" w:rsidR="00092D85" w:rsidRDefault="00092D85"/>
    <w:p w14:paraId="45ADE604" w14:textId="3B5DF8E7" w:rsidR="00092D85" w:rsidRDefault="00092D85"/>
    <w:p w14:paraId="1F227A68" w14:textId="08BE9C03" w:rsidR="00092D85" w:rsidRDefault="00092D85"/>
    <w:p w14:paraId="1373C35C" w14:textId="77777777" w:rsidR="00092D85" w:rsidRDefault="00092D85"/>
    <w:p w14:paraId="4119BA57" w14:textId="2D44A454" w:rsidR="00092D85" w:rsidRDefault="00092D85"/>
    <w:p w14:paraId="3D60E3E9" w14:textId="3D2955D5" w:rsidR="00092D85" w:rsidRPr="00FD7BDE" w:rsidRDefault="00092D85" w:rsidP="00092D85">
      <w:pPr>
        <w:jc w:val="center"/>
        <w:rPr>
          <w:b/>
          <w:bCs/>
          <w:sz w:val="32"/>
          <w:szCs w:val="32"/>
        </w:rPr>
      </w:pPr>
      <w:r w:rsidRPr="00FD7BDE">
        <w:rPr>
          <w:rFonts w:hint="eastAsia"/>
          <w:b/>
          <w:bCs/>
          <w:sz w:val="32"/>
          <w:szCs w:val="32"/>
        </w:rPr>
        <w:t>一般社団法人 日本損害保険</w:t>
      </w:r>
      <w:r w:rsidR="001B5ED1" w:rsidRPr="00FD7BDE">
        <w:rPr>
          <w:rFonts w:hint="eastAsia"/>
          <w:b/>
          <w:bCs/>
          <w:sz w:val="32"/>
          <w:szCs w:val="32"/>
        </w:rPr>
        <w:t>協会</w:t>
      </w:r>
    </w:p>
    <w:p w14:paraId="0CB0C62D" w14:textId="77777777" w:rsidR="00092D85" w:rsidRDefault="00092D85">
      <w:r>
        <w:br w:type="page"/>
      </w:r>
    </w:p>
    <w:p w14:paraId="30B16D09" w14:textId="1406088F" w:rsidR="00B80102" w:rsidRDefault="00092D85" w:rsidP="00B80102">
      <w:pPr>
        <w:jc w:val="left"/>
      </w:pPr>
      <w:r>
        <w:rPr>
          <w:rFonts w:hint="eastAsia"/>
        </w:rPr>
        <w:lastRenderedPageBreak/>
        <w:t>１．学習のねらい</w:t>
      </w:r>
      <w:r>
        <w:t xml:space="preserve"> </w:t>
      </w:r>
    </w:p>
    <w:p w14:paraId="11509783" w14:textId="3D0B6C6F" w:rsidR="00B80102" w:rsidRDefault="00B80102" w:rsidP="00B80102">
      <w:pPr>
        <w:pStyle w:val="a4"/>
        <w:numPr>
          <w:ilvl w:val="0"/>
          <w:numId w:val="1"/>
        </w:numPr>
        <w:ind w:leftChars="0"/>
        <w:jc w:val="left"/>
      </w:pPr>
      <w:r>
        <w:rPr>
          <w:rFonts w:hint="eastAsia"/>
        </w:rPr>
        <w:t>将来を見据えて、経済計画を立てることの重要性を理解する。</w:t>
      </w:r>
      <w:r w:rsidR="006547C2">
        <w:rPr>
          <w:rFonts w:hint="eastAsia"/>
        </w:rPr>
        <w:t>また、</w:t>
      </w:r>
      <w:r>
        <w:rPr>
          <w:rFonts w:hint="eastAsia"/>
        </w:rPr>
        <w:t>収支バランスの重要性と、リスク管理も考慮に入れた家計管理の考え方の基本を理解する。</w:t>
      </w:r>
    </w:p>
    <w:p w14:paraId="06FF21E1" w14:textId="4EE608AA" w:rsidR="00B80102" w:rsidRDefault="00B80102" w:rsidP="00B80102">
      <w:pPr>
        <w:pStyle w:val="a4"/>
        <w:numPr>
          <w:ilvl w:val="0"/>
          <w:numId w:val="1"/>
        </w:numPr>
        <w:ind w:leftChars="0"/>
        <w:jc w:val="left"/>
      </w:pPr>
      <w:r>
        <w:rPr>
          <w:rFonts w:hint="eastAsia"/>
        </w:rPr>
        <w:t>貯蓄などで資金準備をすることや、資産運用のリスクとリターンの関係を学び、長期的に貯蓄・運用に取り組むことの重要性を理解する。</w:t>
      </w:r>
    </w:p>
    <w:p w14:paraId="5BA4FED4" w14:textId="3ED43A3F" w:rsidR="00F50060" w:rsidRPr="000149DB" w:rsidRDefault="00B80102" w:rsidP="00092D85">
      <w:pPr>
        <w:pStyle w:val="a4"/>
        <w:numPr>
          <w:ilvl w:val="0"/>
          <w:numId w:val="1"/>
        </w:numPr>
        <w:ind w:leftChars="0"/>
        <w:jc w:val="left"/>
      </w:pPr>
      <w:bookmarkStart w:id="1" w:name="_Hlk151734669"/>
      <w:r>
        <w:rPr>
          <w:rFonts w:hint="eastAsia"/>
        </w:rPr>
        <w:t>事故や災害、病気など不測の事態を想定させ、そうした避けられないリスクに備える必要性</w:t>
      </w:r>
      <w:r w:rsidR="005E3385" w:rsidRPr="005E3385">
        <w:rPr>
          <w:rFonts w:hint="eastAsia"/>
        </w:rPr>
        <w:t>を自分事として理解し、自分自身の将来の夢やライフイベントで生じる可能性のあるリスクおよびその対処方法について考え、発表</w:t>
      </w:r>
      <w:bookmarkEnd w:id="1"/>
      <w:r>
        <w:rPr>
          <w:rFonts w:hint="eastAsia"/>
        </w:rPr>
        <w:t>する。</w:t>
      </w:r>
    </w:p>
    <w:p w14:paraId="1370B560" w14:textId="77777777" w:rsidR="0065714A" w:rsidRDefault="0065714A" w:rsidP="0065714A">
      <w:pPr>
        <w:jc w:val="left"/>
      </w:pPr>
    </w:p>
    <w:p w14:paraId="65EAF193" w14:textId="77777777" w:rsidR="0065714A" w:rsidRDefault="0065714A" w:rsidP="0065714A">
      <w:pPr>
        <w:jc w:val="left"/>
      </w:pPr>
      <w:r>
        <w:rPr>
          <w:rFonts w:hint="eastAsia"/>
        </w:rPr>
        <w:t>２．評価規準</w:t>
      </w:r>
    </w:p>
    <w:p w14:paraId="0142931C" w14:textId="77777777" w:rsidR="0065714A" w:rsidRDefault="0065714A" w:rsidP="0065714A">
      <w:pPr>
        <w:jc w:val="left"/>
      </w:pPr>
      <w:r w:rsidRPr="0086567C">
        <w:rPr>
          <w:rFonts w:hint="eastAsia"/>
        </w:rPr>
        <w:t>（知識・技能）</w:t>
      </w:r>
    </w:p>
    <w:p w14:paraId="6A8501F7" w14:textId="6428BA72" w:rsidR="0065714A" w:rsidRDefault="0065714A" w:rsidP="006547C2">
      <w:pPr>
        <w:pStyle w:val="a4"/>
        <w:numPr>
          <w:ilvl w:val="0"/>
          <w:numId w:val="1"/>
        </w:numPr>
        <w:ind w:leftChars="0"/>
        <w:jc w:val="left"/>
      </w:pPr>
      <w:r>
        <w:rPr>
          <w:rFonts w:hint="eastAsia"/>
        </w:rPr>
        <w:t>将来を見据えて、経済計画を立てることの重要性を理解</w:t>
      </w:r>
      <w:r w:rsidR="004B37F8">
        <w:rPr>
          <w:rFonts w:hint="eastAsia"/>
        </w:rPr>
        <w:t>している</w:t>
      </w:r>
      <w:r>
        <w:rPr>
          <w:rFonts w:hint="eastAsia"/>
        </w:rPr>
        <w:t>。</w:t>
      </w:r>
      <w:r w:rsidR="006547C2">
        <w:rPr>
          <w:rFonts w:hint="eastAsia"/>
        </w:rPr>
        <w:t>また、</w:t>
      </w:r>
      <w:r>
        <w:rPr>
          <w:rFonts w:hint="eastAsia"/>
        </w:rPr>
        <w:t>収支バランスの重要性と、リスク管理も考慮に入れた家計管理の考え方の基本を理解している。</w:t>
      </w:r>
    </w:p>
    <w:p w14:paraId="4F1F6512" w14:textId="00DDA428" w:rsidR="0065714A" w:rsidRDefault="0065714A" w:rsidP="0065714A">
      <w:pPr>
        <w:pStyle w:val="a4"/>
        <w:numPr>
          <w:ilvl w:val="0"/>
          <w:numId w:val="1"/>
        </w:numPr>
        <w:ind w:leftChars="0"/>
        <w:jc w:val="left"/>
      </w:pPr>
      <w:r>
        <w:rPr>
          <w:rFonts w:hint="eastAsia"/>
        </w:rPr>
        <w:t>貯蓄などで資金準備をすることや、資産運用のリスクとリターンの関係を学び、長期的に貯蓄・運用に取り組むことの重要性を理解している。</w:t>
      </w:r>
    </w:p>
    <w:p w14:paraId="1D566D92" w14:textId="0844392E" w:rsidR="004B37F8" w:rsidRDefault="004B37F8" w:rsidP="00867505">
      <w:pPr>
        <w:jc w:val="left"/>
      </w:pPr>
      <w:r>
        <w:t>（思考・判断・表現</w:t>
      </w:r>
      <w:r w:rsidRPr="00AD505E">
        <w:rPr>
          <w:rFonts w:hint="eastAsia"/>
        </w:rPr>
        <w:t>）</w:t>
      </w:r>
    </w:p>
    <w:p w14:paraId="7F2E1BF2" w14:textId="5CA1813F" w:rsidR="0065714A" w:rsidRPr="0065714A" w:rsidRDefault="0065714A" w:rsidP="00867505">
      <w:pPr>
        <w:pStyle w:val="a4"/>
        <w:numPr>
          <w:ilvl w:val="0"/>
          <w:numId w:val="1"/>
        </w:numPr>
        <w:ind w:leftChars="0"/>
        <w:jc w:val="left"/>
      </w:pPr>
      <w:r>
        <w:rPr>
          <w:rFonts w:hint="eastAsia"/>
        </w:rPr>
        <w:t>事故や災害、病気など不測の事態に備える必要性</w:t>
      </w:r>
      <w:r w:rsidR="00DE0518">
        <w:rPr>
          <w:rFonts w:hint="eastAsia"/>
        </w:rPr>
        <w:t>を理解し</w:t>
      </w:r>
      <w:r w:rsidR="004B37F8">
        <w:rPr>
          <w:rFonts w:hint="eastAsia"/>
        </w:rPr>
        <w:t>、</w:t>
      </w:r>
      <w:r w:rsidR="00DE0518" w:rsidRPr="00DE0518">
        <w:rPr>
          <w:rFonts w:hint="eastAsia"/>
        </w:rPr>
        <w:t>その対処方法について考え</w:t>
      </w:r>
      <w:r w:rsidR="004B37F8">
        <w:rPr>
          <w:rFonts w:hint="eastAsia"/>
        </w:rPr>
        <w:t>ている</w:t>
      </w:r>
      <w:r>
        <w:rPr>
          <w:rFonts w:hint="eastAsia"/>
        </w:rPr>
        <w:t>。</w:t>
      </w:r>
    </w:p>
    <w:p w14:paraId="08C20CE1" w14:textId="77777777" w:rsidR="00B41BE5" w:rsidRDefault="004A6583" w:rsidP="00B41BE5">
      <w:pPr>
        <w:jc w:val="left"/>
      </w:pPr>
      <w:bookmarkStart w:id="2" w:name="_Hlk151974254"/>
      <w:r>
        <w:rPr>
          <w:rFonts w:hint="eastAsia"/>
        </w:rPr>
        <w:t>（</w:t>
      </w:r>
      <w:r w:rsidRPr="00AD505E">
        <w:rPr>
          <w:rFonts w:hint="eastAsia"/>
        </w:rPr>
        <w:t>主体的に学習に取り組む態度</w:t>
      </w:r>
      <w:r>
        <w:rPr>
          <w:rFonts w:hint="eastAsia"/>
        </w:rPr>
        <w:t>）</w:t>
      </w:r>
    </w:p>
    <w:p w14:paraId="08BB7639" w14:textId="31043069" w:rsidR="004A6583" w:rsidRPr="0065714A" w:rsidRDefault="004A6583" w:rsidP="004A6583">
      <w:pPr>
        <w:pStyle w:val="a4"/>
        <w:numPr>
          <w:ilvl w:val="0"/>
          <w:numId w:val="1"/>
        </w:numPr>
        <w:ind w:leftChars="0"/>
        <w:jc w:val="left"/>
      </w:pPr>
      <w:r w:rsidRPr="00DE0518">
        <w:rPr>
          <w:rFonts w:hint="eastAsia"/>
        </w:rPr>
        <w:t>自分自身の将来の夢やライフイベントで生じる可能性のあるリスク</w:t>
      </w:r>
      <w:r>
        <w:rPr>
          <w:rFonts w:hint="eastAsia"/>
        </w:rPr>
        <w:t>を自分ごととして捉え、そ</w:t>
      </w:r>
      <w:r w:rsidRPr="00DE0518">
        <w:rPr>
          <w:rFonts w:hint="eastAsia"/>
        </w:rPr>
        <w:t>の対処</w:t>
      </w:r>
      <w:r>
        <w:rPr>
          <w:rFonts w:hint="eastAsia"/>
        </w:rPr>
        <w:t>としてどのような備えが必要かを</w:t>
      </w:r>
      <w:bookmarkEnd w:id="2"/>
      <w:r>
        <w:rPr>
          <w:rFonts w:hint="eastAsia"/>
        </w:rPr>
        <w:t>考えようとしている。</w:t>
      </w:r>
    </w:p>
    <w:p w14:paraId="7C1FE587" w14:textId="77777777" w:rsidR="0065714A" w:rsidRPr="004A6583" w:rsidRDefault="0065714A" w:rsidP="00092D85">
      <w:pPr>
        <w:jc w:val="left"/>
      </w:pPr>
    </w:p>
    <w:p w14:paraId="7808EC2A" w14:textId="77777777" w:rsidR="004A6583" w:rsidRPr="0065714A" w:rsidRDefault="004A6583" w:rsidP="00092D85">
      <w:pPr>
        <w:jc w:val="left"/>
      </w:pPr>
    </w:p>
    <w:p w14:paraId="04EA3097" w14:textId="5F434398" w:rsidR="00092D85" w:rsidRDefault="00566A4C" w:rsidP="00092D85">
      <w:pPr>
        <w:jc w:val="left"/>
      </w:pPr>
      <w:r>
        <w:rPr>
          <w:rFonts w:hint="eastAsia"/>
        </w:rPr>
        <w:t>３</w:t>
      </w:r>
      <w:r w:rsidR="00092D85">
        <w:rPr>
          <w:rFonts w:hint="eastAsia"/>
        </w:rPr>
        <w:t>．授業の概要（</w:t>
      </w:r>
      <w:r w:rsidR="00092D85">
        <w:t xml:space="preserve">50 分） </w:t>
      </w:r>
    </w:p>
    <w:tbl>
      <w:tblPr>
        <w:tblStyle w:val="a3"/>
        <w:tblW w:w="0" w:type="auto"/>
        <w:tblLook w:val="04A0" w:firstRow="1" w:lastRow="0" w:firstColumn="1" w:lastColumn="0" w:noHBand="0" w:noVBand="1"/>
      </w:tblPr>
      <w:tblGrid>
        <w:gridCol w:w="1696"/>
        <w:gridCol w:w="7932"/>
      </w:tblGrid>
      <w:tr w:rsidR="00092D85" w14:paraId="4505AD03" w14:textId="77777777" w:rsidTr="00092D85">
        <w:tc>
          <w:tcPr>
            <w:tcW w:w="1696" w:type="dxa"/>
          </w:tcPr>
          <w:p w14:paraId="40903442" w14:textId="1D28C8A0" w:rsidR="00092D85" w:rsidRDefault="00092D85" w:rsidP="00092D85">
            <w:pPr>
              <w:jc w:val="left"/>
            </w:pPr>
            <w:r>
              <w:rPr>
                <w:rFonts w:hint="eastAsia"/>
              </w:rPr>
              <w:t>概要</w:t>
            </w:r>
          </w:p>
        </w:tc>
        <w:tc>
          <w:tcPr>
            <w:tcW w:w="7932" w:type="dxa"/>
          </w:tcPr>
          <w:p w14:paraId="77319A9F" w14:textId="3855FD86" w:rsidR="00092D85" w:rsidRDefault="00092D85" w:rsidP="00092D85">
            <w:pPr>
              <w:spacing w:line="240" w:lineRule="atLeast"/>
              <w:jc w:val="left"/>
            </w:pPr>
            <w:r>
              <w:t>学習内容とねらい</w:t>
            </w:r>
          </w:p>
        </w:tc>
      </w:tr>
      <w:tr w:rsidR="00092D85" w14:paraId="02D091B0" w14:textId="77777777" w:rsidTr="00092D85">
        <w:tc>
          <w:tcPr>
            <w:tcW w:w="1696" w:type="dxa"/>
          </w:tcPr>
          <w:p w14:paraId="191C0C76" w14:textId="77777777" w:rsidR="00092D85" w:rsidRDefault="00092D85" w:rsidP="00092D85">
            <w:pPr>
              <w:jc w:val="left"/>
            </w:pPr>
            <w:r>
              <w:rPr>
                <w:rFonts w:hint="eastAsia"/>
              </w:rPr>
              <w:t>導入</w:t>
            </w:r>
          </w:p>
          <w:p w14:paraId="6416CF80" w14:textId="3263A1E7" w:rsidR="00092D85" w:rsidRDefault="00092D85" w:rsidP="00092D85">
            <w:pPr>
              <w:jc w:val="left"/>
            </w:pPr>
            <w:r>
              <w:rPr>
                <w:rFonts w:hint="eastAsia"/>
              </w:rPr>
              <w:t>（</w:t>
            </w:r>
            <w:r w:rsidR="00B474B1">
              <w:rPr>
                <w:rFonts w:hint="eastAsia"/>
              </w:rPr>
              <w:t>7</w:t>
            </w:r>
            <w:r>
              <w:t>分）</w:t>
            </w:r>
          </w:p>
          <w:p w14:paraId="05CB319F" w14:textId="77777777" w:rsidR="00092D85" w:rsidRDefault="00092D85" w:rsidP="00092D85">
            <w:pPr>
              <w:jc w:val="left"/>
            </w:pPr>
          </w:p>
        </w:tc>
        <w:tc>
          <w:tcPr>
            <w:tcW w:w="7932" w:type="dxa"/>
          </w:tcPr>
          <w:p w14:paraId="6730CEBC" w14:textId="652B16F9" w:rsidR="0052720B" w:rsidRDefault="0052720B" w:rsidP="00A82B2E">
            <w:pPr>
              <w:spacing w:line="240" w:lineRule="atLeast"/>
              <w:jc w:val="left"/>
            </w:pPr>
            <w:r>
              <w:rPr>
                <w:rFonts w:hint="eastAsia"/>
              </w:rPr>
              <w:t>１．</w:t>
            </w:r>
            <w:r w:rsidRPr="0052720B">
              <w:rPr>
                <w:rFonts w:hint="eastAsia"/>
              </w:rPr>
              <w:t>将来</w:t>
            </w:r>
            <w:r w:rsidR="008C3B5D">
              <w:rPr>
                <w:rFonts w:hint="eastAsia"/>
              </w:rPr>
              <w:t>について自分事として</w:t>
            </w:r>
            <w:r w:rsidRPr="0052720B">
              <w:rPr>
                <w:rFonts w:hint="eastAsia"/>
              </w:rPr>
              <w:t>イメージ</w:t>
            </w:r>
            <w:r w:rsidR="008C3B5D">
              <w:rPr>
                <w:rFonts w:hint="eastAsia"/>
              </w:rPr>
              <w:t>する</w:t>
            </w:r>
          </w:p>
          <w:p w14:paraId="1A20B1DC" w14:textId="77777777" w:rsidR="00445B01" w:rsidRDefault="00092D85" w:rsidP="00BF7E8E">
            <w:pPr>
              <w:spacing w:line="240" w:lineRule="atLeast"/>
              <w:ind w:left="169" w:hangingChars="79" w:hanging="169"/>
              <w:jc w:val="left"/>
            </w:pPr>
            <w:r>
              <w:rPr>
                <w:rFonts w:hint="eastAsia"/>
              </w:rPr>
              <w:t>★</w:t>
            </w:r>
            <w:r w:rsidR="00742F6A">
              <w:rPr>
                <w:rFonts w:hint="eastAsia"/>
              </w:rPr>
              <w:t>自分自身の将来の夢やライフイベント</w:t>
            </w:r>
            <w:r w:rsidR="00161506">
              <w:rPr>
                <w:rFonts w:hint="eastAsia"/>
              </w:rPr>
              <w:t>を想定</w:t>
            </w:r>
            <w:r w:rsidR="00445B01">
              <w:rPr>
                <w:rFonts w:hint="eastAsia"/>
              </w:rPr>
              <w:t>する</w:t>
            </w:r>
          </w:p>
          <w:p w14:paraId="5F3B58F5" w14:textId="48DE5C6D" w:rsidR="00742F6A" w:rsidRDefault="00445B01" w:rsidP="00BF7E8E">
            <w:pPr>
              <w:spacing w:line="240" w:lineRule="atLeast"/>
              <w:ind w:left="169" w:hangingChars="79" w:hanging="169"/>
              <w:jc w:val="left"/>
            </w:pPr>
            <w:r>
              <w:rPr>
                <w:rFonts w:hint="eastAsia"/>
              </w:rPr>
              <w:t>★</w:t>
            </w:r>
            <w:r w:rsidR="00161506">
              <w:rPr>
                <w:rFonts w:hint="eastAsia"/>
              </w:rPr>
              <w:t>実現のために</w:t>
            </w:r>
            <w:r w:rsidR="00105962">
              <w:rPr>
                <w:rFonts w:hint="eastAsia"/>
              </w:rPr>
              <w:t>は、一定のお</w:t>
            </w:r>
            <w:r w:rsidR="00161506">
              <w:rPr>
                <w:rFonts w:hint="eastAsia"/>
              </w:rPr>
              <w:t>金</w:t>
            </w:r>
            <w:r w:rsidR="00105962">
              <w:rPr>
                <w:rFonts w:hint="eastAsia"/>
              </w:rPr>
              <w:t>が必要であることや</w:t>
            </w:r>
            <w:r w:rsidR="006A0A9C" w:rsidRPr="006A0A9C">
              <w:rPr>
                <w:rFonts w:hint="eastAsia"/>
              </w:rPr>
              <w:t>生活上で遭遇する</w:t>
            </w:r>
            <w:r w:rsidR="006A0A9C">
              <w:rPr>
                <w:rFonts w:hint="eastAsia"/>
              </w:rPr>
              <w:t>可能性のある</w:t>
            </w:r>
            <w:r w:rsidR="006A0A9C" w:rsidRPr="006A0A9C">
              <w:rPr>
                <w:rFonts w:hint="eastAsia"/>
              </w:rPr>
              <w:t>リスクが存在する</w:t>
            </w:r>
            <w:r w:rsidR="00105962">
              <w:rPr>
                <w:rFonts w:hint="eastAsia"/>
              </w:rPr>
              <w:t>ことを認識する</w:t>
            </w:r>
          </w:p>
        </w:tc>
      </w:tr>
      <w:tr w:rsidR="00092D85" w14:paraId="3E5DB6C0" w14:textId="77777777" w:rsidTr="00092D85">
        <w:tc>
          <w:tcPr>
            <w:tcW w:w="1696" w:type="dxa"/>
          </w:tcPr>
          <w:p w14:paraId="35D82315" w14:textId="3004FC8D" w:rsidR="00092D85" w:rsidRDefault="00092D85" w:rsidP="00092D85">
            <w:pPr>
              <w:jc w:val="left"/>
            </w:pPr>
            <w:r>
              <w:rPr>
                <w:rFonts w:hint="eastAsia"/>
              </w:rPr>
              <w:t>展開</w:t>
            </w:r>
            <w:r w:rsidR="00105962">
              <w:rPr>
                <w:rFonts w:hint="eastAsia"/>
              </w:rPr>
              <w:t>①</w:t>
            </w:r>
          </w:p>
          <w:p w14:paraId="3FC6A695" w14:textId="6DB3B2C9" w:rsidR="00092D85" w:rsidRDefault="00092D85" w:rsidP="00092D85">
            <w:pPr>
              <w:jc w:val="left"/>
            </w:pPr>
            <w:r>
              <w:rPr>
                <w:rFonts w:hint="eastAsia"/>
              </w:rPr>
              <w:t>（</w:t>
            </w:r>
            <w:r w:rsidR="00B474B1">
              <w:rPr>
                <w:rFonts w:hint="eastAsia"/>
              </w:rPr>
              <w:t>20</w:t>
            </w:r>
            <w:r w:rsidR="00B154D3" w:rsidRPr="00B154D3">
              <w:rPr>
                <w:rFonts w:hint="eastAsia"/>
              </w:rPr>
              <w:t>分</w:t>
            </w:r>
            <w:r>
              <w:t>）</w:t>
            </w:r>
          </w:p>
          <w:p w14:paraId="1671C8E2" w14:textId="77777777" w:rsidR="00092D85" w:rsidRDefault="00092D85" w:rsidP="00092D85">
            <w:pPr>
              <w:jc w:val="left"/>
            </w:pPr>
          </w:p>
        </w:tc>
        <w:tc>
          <w:tcPr>
            <w:tcW w:w="7932" w:type="dxa"/>
          </w:tcPr>
          <w:p w14:paraId="6E60B42D" w14:textId="62E1DE24" w:rsidR="0052720B" w:rsidRDefault="0052720B" w:rsidP="00BF7E8E">
            <w:pPr>
              <w:spacing w:line="240" w:lineRule="atLeast"/>
              <w:ind w:left="169" w:hangingChars="79" w:hanging="169"/>
              <w:jc w:val="left"/>
            </w:pPr>
            <w:r>
              <w:rPr>
                <w:rFonts w:hint="eastAsia"/>
              </w:rPr>
              <w:t>２．</w:t>
            </w:r>
            <w:r w:rsidR="00105962">
              <w:rPr>
                <w:rFonts w:hint="eastAsia"/>
              </w:rPr>
              <w:t>貯蓄や資産運用による資金準備について学ぶ</w:t>
            </w:r>
          </w:p>
          <w:p w14:paraId="48AF1920" w14:textId="0AC67623" w:rsidR="00742F6A" w:rsidRDefault="00742F6A" w:rsidP="00BF7E8E">
            <w:pPr>
              <w:spacing w:line="240" w:lineRule="atLeast"/>
              <w:ind w:left="169" w:hangingChars="79" w:hanging="169"/>
              <w:jc w:val="left"/>
            </w:pPr>
            <w:r>
              <w:rPr>
                <w:rFonts w:hint="eastAsia"/>
              </w:rPr>
              <w:t>★生活設計を考えるうえで、</w:t>
            </w:r>
            <w:r w:rsidR="00105962">
              <w:rPr>
                <w:rFonts w:hint="eastAsia"/>
              </w:rPr>
              <w:t>まずは</w:t>
            </w:r>
            <w:r>
              <w:rPr>
                <w:rFonts w:hint="eastAsia"/>
              </w:rPr>
              <w:t>家計管理</w:t>
            </w:r>
            <w:r w:rsidR="00105962">
              <w:rPr>
                <w:rFonts w:hint="eastAsia"/>
              </w:rPr>
              <w:t>（収入、支出の把握）</w:t>
            </w:r>
            <w:r>
              <w:rPr>
                <w:rFonts w:hint="eastAsia"/>
              </w:rPr>
              <w:t>が</w:t>
            </w:r>
            <w:r w:rsidR="005A0D28">
              <w:rPr>
                <w:rFonts w:hint="eastAsia"/>
              </w:rPr>
              <w:t>重要</w:t>
            </w:r>
            <w:r>
              <w:rPr>
                <w:rFonts w:hint="eastAsia"/>
              </w:rPr>
              <w:t>であることを学ぶ</w:t>
            </w:r>
          </w:p>
          <w:p w14:paraId="26344592" w14:textId="567F6A89" w:rsidR="00092D85" w:rsidRDefault="00092D85" w:rsidP="00BF7E8E">
            <w:pPr>
              <w:spacing w:line="240" w:lineRule="atLeast"/>
              <w:ind w:left="169" w:hangingChars="79" w:hanging="169"/>
              <w:jc w:val="left"/>
            </w:pPr>
            <w:r>
              <w:rPr>
                <w:rFonts w:hint="eastAsia"/>
              </w:rPr>
              <w:t>★</w:t>
            </w:r>
            <w:r w:rsidR="00545901">
              <w:rPr>
                <w:rFonts w:hint="eastAsia"/>
              </w:rPr>
              <w:t>主な金融商品の性質</w:t>
            </w:r>
            <w:r w:rsidR="00BF7E8E">
              <w:rPr>
                <w:rFonts w:hint="eastAsia"/>
              </w:rPr>
              <w:t>を</w:t>
            </w:r>
            <w:r w:rsidR="005A0D28">
              <w:rPr>
                <w:rFonts w:hint="eastAsia"/>
              </w:rPr>
              <w:t>理解し、ライフプランに</w:t>
            </w:r>
            <w:r w:rsidR="00545901">
              <w:rPr>
                <w:rFonts w:hint="eastAsia"/>
              </w:rPr>
              <w:t>応じて金融商品を選択することの重要性</w:t>
            </w:r>
            <w:r w:rsidR="00BF7E8E">
              <w:rPr>
                <w:rFonts w:hint="eastAsia"/>
              </w:rPr>
              <w:t>について</w:t>
            </w:r>
            <w:r w:rsidR="00231E19">
              <w:rPr>
                <w:rFonts w:hint="eastAsia"/>
              </w:rPr>
              <w:t>学ぶ</w:t>
            </w:r>
          </w:p>
        </w:tc>
      </w:tr>
      <w:tr w:rsidR="00105962" w:rsidRPr="00BF7E8E" w14:paraId="58B58CDB" w14:textId="77777777" w:rsidTr="00092D85">
        <w:tc>
          <w:tcPr>
            <w:tcW w:w="1696" w:type="dxa"/>
          </w:tcPr>
          <w:p w14:paraId="6B1E26D0" w14:textId="77777777" w:rsidR="00105962" w:rsidRDefault="00105962" w:rsidP="00092D85">
            <w:pPr>
              <w:jc w:val="left"/>
            </w:pPr>
            <w:r>
              <w:rPr>
                <w:rFonts w:hint="eastAsia"/>
              </w:rPr>
              <w:t>展開②</w:t>
            </w:r>
          </w:p>
          <w:p w14:paraId="7F5FCA2F" w14:textId="0BA08C46" w:rsidR="00BF7E8E" w:rsidRDefault="00BF7E8E" w:rsidP="00092D85">
            <w:pPr>
              <w:jc w:val="left"/>
            </w:pPr>
            <w:r>
              <w:rPr>
                <w:rFonts w:hint="eastAsia"/>
              </w:rPr>
              <w:t>（</w:t>
            </w:r>
            <w:r w:rsidR="00445B01">
              <w:rPr>
                <w:rFonts w:hint="eastAsia"/>
              </w:rPr>
              <w:t>18</w:t>
            </w:r>
            <w:r>
              <w:rPr>
                <w:rFonts w:hint="eastAsia"/>
              </w:rPr>
              <w:t>分）</w:t>
            </w:r>
          </w:p>
        </w:tc>
        <w:tc>
          <w:tcPr>
            <w:tcW w:w="7932" w:type="dxa"/>
          </w:tcPr>
          <w:p w14:paraId="071A765F" w14:textId="409314BA" w:rsidR="00105962" w:rsidRDefault="00105962" w:rsidP="00BF7E8E">
            <w:pPr>
              <w:spacing w:line="240" w:lineRule="atLeast"/>
              <w:ind w:left="169" w:hangingChars="79" w:hanging="169"/>
              <w:jc w:val="left"/>
            </w:pPr>
            <w:r>
              <w:rPr>
                <w:rFonts w:hint="eastAsia"/>
              </w:rPr>
              <w:t>３．不測の事態を想定し、避けられないリスクに備える必要性と</w:t>
            </w:r>
            <w:r w:rsidR="00545901">
              <w:rPr>
                <w:rFonts w:hint="eastAsia"/>
              </w:rPr>
              <w:t>対処</w:t>
            </w:r>
            <w:r>
              <w:rPr>
                <w:rFonts w:hint="eastAsia"/>
              </w:rPr>
              <w:t>方法を学ぶ</w:t>
            </w:r>
          </w:p>
          <w:p w14:paraId="3A260016" w14:textId="360B9530" w:rsidR="00545901" w:rsidRDefault="00105962" w:rsidP="00BF7E8E">
            <w:pPr>
              <w:spacing w:line="240" w:lineRule="atLeast"/>
              <w:ind w:left="169" w:hangingChars="79" w:hanging="169"/>
              <w:jc w:val="left"/>
            </w:pPr>
            <w:r>
              <w:rPr>
                <w:rFonts w:hint="eastAsia"/>
              </w:rPr>
              <w:t>★</w:t>
            </w:r>
            <w:r w:rsidR="00545901">
              <w:rPr>
                <w:rFonts w:hint="eastAsia"/>
              </w:rPr>
              <w:t>人生で遭遇する可能性のあるリスクを理解し、社会保険と民間保険、貯蓄と保険の違いについて学ぶ</w:t>
            </w:r>
          </w:p>
          <w:p w14:paraId="18DC5BAC" w14:textId="00BD239F" w:rsidR="00105962" w:rsidRPr="00105962" w:rsidRDefault="00105962" w:rsidP="00BF7E8E">
            <w:pPr>
              <w:spacing w:line="240" w:lineRule="atLeast"/>
              <w:ind w:left="169" w:hangingChars="79" w:hanging="169"/>
              <w:jc w:val="left"/>
            </w:pPr>
            <w:r>
              <w:rPr>
                <w:rFonts w:hint="eastAsia"/>
              </w:rPr>
              <w:t>★</w:t>
            </w:r>
            <w:r w:rsidR="00BF7E8E">
              <w:rPr>
                <w:rFonts w:hint="eastAsia"/>
              </w:rPr>
              <w:t>自分自身の将来の夢やライフイベントで生じる可能性のあるリスクおよびその対処方法について考える</w:t>
            </w:r>
          </w:p>
        </w:tc>
      </w:tr>
      <w:tr w:rsidR="00092D85" w14:paraId="1BAC15AA" w14:textId="77777777" w:rsidTr="00092D85">
        <w:tc>
          <w:tcPr>
            <w:tcW w:w="1696" w:type="dxa"/>
          </w:tcPr>
          <w:p w14:paraId="5D9B79AE" w14:textId="77777777" w:rsidR="00092D85" w:rsidRDefault="00092D85" w:rsidP="00092D85">
            <w:pPr>
              <w:jc w:val="left"/>
            </w:pPr>
            <w:r>
              <w:rPr>
                <w:rFonts w:hint="eastAsia"/>
              </w:rPr>
              <w:t>まとめ</w:t>
            </w:r>
          </w:p>
          <w:p w14:paraId="7F620A54" w14:textId="0166E26F" w:rsidR="00092D85" w:rsidRDefault="00092D85" w:rsidP="00A82B2E">
            <w:pPr>
              <w:spacing w:line="240" w:lineRule="atLeast"/>
              <w:jc w:val="left"/>
            </w:pPr>
            <w:r>
              <w:rPr>
                <w:rFonts w:hint="eastAsia"/>
              </w:rPr>
              <w:t>（</w:t>
            </w:r>
            <w:r w:rsidR="00B474B1">
              <w:rPr>
                <w:rFonts w:hint="eastAsia"/>
              </w:rPr>
              <w:t>5</w:t>
            </w:r>
            <w:r>
              <w:t>分）</w:t>
            </w:r>
          </w:p>
        </w:tc>
        <w:tc>
          <w:tcPr>
            <w:tcW w:w="7932" w:type="dxa"/>
          </w:tcPr>
          <w:p w14:paraId="1EC97CB3" w14:textId="74217559" w:rsidR="0052720B" w:rsidRDefault="007C6B30" w:rsidP="00A82B2E">
            <w:pPr>
              <w:spacing w:line="240" w:lineRule="atLeast"/>
              <w:jc w:val="left"/>
            </w:pPr>
            <w:r>
              <w:rPr>
                <w:rFonts w:hint="eastAsia"/>
              </w:rPr>
              <w:t>４</w:t>
            </w:r>
            <w:r w:rsidR="0052720B">
              <w:rPr>
                <w:rFonts w:hint="eastAsia"/>
              </w:rPr>
              <w:t>．振り返り</w:t>
            </w:r>
          </w:p>
          <w:p w14:paraId="6F333CB0" w14:textId="45BEF8FB" w:rsidR="00092D85" w:rsidRDefault="00092D85" w:rsidP="00A82B2E">
            <w:pPr>
              <w:spacing w:line="240" w:lineRule="atLeast"/>
              <w:jc w:val="left"/>
            </w:pPr>
            <w:r>
              <w:rPr>
                <w:rFonts w:hint="eastAsia"/>
              </w:rPr>
              <w:t>★</w:t>
            </w:r>
            <w:r w:rsidR="0052720B">
              <w:rPr>
                <w:rFonts w:hint="eastAsia"/>
              </w:rPr>
              <w:t>学んだこと</w:t>
            </w:r>
            <w:r w:rsidR="00B154D3" w:rsidRPr="00B154D3">
              <w:rPr>
                <w:rFonts w:hint="eastAsia"/>
              </w:rPr>
              <w:t>を振り返</w:t>
            </w:r>
            <w:r w:rsidR="00B154D3">
              <w:rPr>
                <w:rFonts w:hint="eastAsia"/>
              </w:rPr>
              <w:t>る</w:t>
            </w:r>
          </w:p>
        </w:tc>
      </w:tr>
    </w:tbl>
    <w:p w14:paraId="06EE4B22" w14:textId="778EEA73" w:rsidR="00092D85" w:rsidRPr="006F3C45" w:rsidRDefault="006F3C45" w:rsidP="000A05C8">
      <w:r w:rsidRPr="000C2AF0">
        <w:rPr>
          <w:highlight w:val="yellow"/>
        </w:rPr>
        <w:t>※</w:t>
      </w:r>
      <w:r w:rsidRPr="000C2AF0">
        <w:rPr>
          <w:rFonts w:hint="eastAsia"/>
          <w:highlight w:val="yellow"/>
        </w:rPr>
        <w:t>学習の前提として、</w:t>
      </w:r>
      <w:r w:rsidR="001C24DC" w:rsidRPr="000A05C8">
        <w:rPr>
          <w:rFonts w:hint="eastAsia"/>
          <w:highlight w:val="yellow"/>
        </w:rPr>
        <w:t>給与明細や社会保険について授業で触れている状態での授業が望ましい</w:t>
      </w:r>
    </w:p>
    <w:p w14:paraId="686576E0" w14:textId="078A54F9" w:rsidR="00092D85" w:rsidRDefault="00092D85" w:rsidP="00092D85">
      <w:pPr>
        <w:jc w:val="left"/>
      </w:pPr>
    </w:p>
    <w:p w14:paraId="37FFB2F1" w14:textId="32850625" w:rsidR="00092D85" w:rsidRDefault="00566A4C" w:rsidP="00092D85">
      <w:pPr>
        <w:jc w:val="left"/>
      </w:pPr>
      <w:r>
        <w:rPr>
          <w:rFonts w:hint="eastAsia"/>
        </w:rPr>
        <w:t>４</w:t>
      </w:r>
      <w:r w:rsidR="00092D85">
        <w:rPr>
          <w:rFonts w:hint="eastAsia"/>
        </w:rPr>
        <w:t>．授業形式</w:t>
      </w:r>
      <w:r w:rsidR="00092D85">
        <w:t xml:space="preserve"> </w:t>
      </w:r>
    </w:p>
    <w:p w14:paraId="7F55FFE3" w14:textId="76BE19A4" w:rsidR="00C875D1" w:rsidRDefault="00874EF9" w:rsidP="00874EF9">
      <w:pPr>
        <w:pStyle w:val="a4"/>
        <w:numPr>
          <w:ilvl w:val="0"/>
          <w:numId w:val="4"/>
        </w:numPr>
        <w:ind w:leftChars="0"/>
        <w:jc w:val="left"/>
      </w:pPr>
      <w:r>
        <w:rPr>
          <w:rFonts w:hint="eastAsia"/>
        </w:rPr>
        <w:t>冊子教材または</w:t>
      </w:r>
      <w:r>
        <w:t>パワーポイント教材</w:t>
      </w:r>
      <w:r w:rsidR="00092D85">
        <w:rPr>
          <w:rFonts w:hint="eastAsia"/>
        </w:rPr>
        <w:t>を用いた講義形式</w:t>
      </w:r>
      <w:r w:rsidR="00C875D1">
        <w:br/>
      </w:r>
      <w:r w:rsidR="00202BE4">
        <w:rPr>
          <w:rFonts w:hint="eastAsia"/>
        </w:rPr>
        <w:t>※全体を要約した動画教材を公開しているため、導入として利用いただくことも可能</w:t>
      </w:r>
      <w:r w:rsidR="00202BE4">
        <w:br/>
      </w:r>
      <w:r w:rsidR="00202BE4">
        <w:rPr>
          <w:rFonts w:hint="eastAsia"/>
        </w:rPr>
        <w:t xml:space="preserve">　（「そんぽ学習ナビ」でインターネット検索をしてください）</w:t>
      </w:r>
    </w:p>
    <w:p w14:paraId="4AE4E036" w14:textId="0EBAE90A" w:rsidR="00092D85" w:rsidRDefault="00092D85" w:rsidP="00092D85">
      <w:pPr>
        <w:jc w:val="left"/>
      </w:pPr>
      <w:r>
        <w:lastRenderedPageBreak/>
        <w:t xml:space="preserve"> </w:t>
      </w:r>
    </w:p>
    <w:p w14:paraId="497A4252" w14:textId="344990CF" w:rsidR="00092D85" w:rsidRDefault="00566A4C" w:rsidP="00092D85">
      <w:pPr>
        <w:jc w:val="left"/>
      </w:pPr>
      <w:r>
        <w:rPr>
          <w:rFonts w:hint="eastAsia"/>
        </w:rPr>
        <w:t>５</w:t>
      </w:r>
      <w:r w:rsidR="00092D85">
        <w:rPr>
          <w:rFonts w:hint="eastAsia"/>
        </w:rPr>
        <w:t>．準備物</w:t>
      </w:r>
      <w:r w:rsidR="00092D85">
        <w:t xml:space="preserve"> </w:t>
      </w:r>
    </w:p>
    <w:p w14:paraId="724F214C" w14:textId="71C8EFE0" w:rsidR="00092D85" w:rsidRDefault="00092D85" w:rsidP="00092D85">
      <w:pPr>
        <w:jc w:val="left"/>
      </w:pPr>
      <w:r>
        <w:rPr>
          <w:rFonts w:hint="eastAsia"/>
        </w:rPr>
        <w:t>・</w:t>
      </w:r>
      <w:r w:rsidR="00874EF9">
        <w:rPr>
          <w:rFonts w:hint="eastAsia"/>
        </w:rPr>
        <w:t>冊子またはパワーポイント教材</w:t>
      </w:r>
    </w:p>
    <w:p w14:paraId="337E3DE5" w14:textId="7A0E0BB5" w:rsidR="00B154D3" w:rsidRDefault="00B154D3" w:rsidP="00092D85">
      <w:pPr>
        <w:jc w:val="left"/>
      </w:pPr>
      <w:r>
        <w:rPr>
          <w:rFonts w:hint="eastAsia"/>
        </w:rPr>
        <w:t>・</w:t>
      </w:r>
      <w:r w:rsidR="000E4459">
        <w:rPr>
          <w:rFonts w:hint="eastAsia"/>
          <w:kern w:val="0"/>
        </w:rPr>
        <w:t>授業プリント</w:t>
      </w:r>
    </w:p>
    <w:p w14:paraId="60BD54D2" w14:textId="0AE42276" w:rsidR="00092D85" w:rsidRDefault="00092D85" w:rsidP="00092D85">
      <w:pPr>
        <w:jc w:val="left"/>
      </w:pPr>
      <w:r>
        <w:rPr>
          <w:rFonts w:hint="eastAsia"/>
        </w:rPr>
        <w:t>・パソコン（パワーポイントが使える環境のもの）</w:t>
      </w:r>
    </w:p>
    <w:p w14:paraId="7A2FD18C" w14:textId="07618224" w:rsidR="00092D85" w:rsidRDefault="00092D85" w:rsidP="00092D85">
      <w:pPr>
        <w:jc w:val="left"/>
      </w:pPr>
      <w:r>
        <w:rPr>
          <w:rFonts w:hint="eastAsia"/>
        </w:rPr>
        <w:t>・プロジェクター</w:t>
      </w:r>
      <w:r w:rsidR="00B41BE5">
        <w:rPr>
          <w:rFonts w:hint="eastAsia"/>
        </w:rPr>
        <w:t>、</w:t>
      </w:r>
      <w:r>
        <w:rPr>
          <w:rFonts w:hint="eastAsia"/>
        </w:rPr>
        <w:t>スクリーン</w:t>
      </w:r>
    </w:p>
    <w:p w14:paraId="6B73D12C" w14:textId="53070A2C" w:rsidR="00874EF9" w:rsidRDefault="00092D85" w:rsidP="00092D85">
      <w:pPr>
        <w:jc w:val="left"/>
      </w:pPr>
      <w:r>
        <w:rPr>
          <w:rFonts w:hint="eastAsia"/>
        </w:rPr>
        <w:t>・筆記用具（生徒</w:t>
      </w:r>
      <w:r w:rsidR="00874EF9">
        <w:rPr>
          <w:rFonts w:hint="eastAsia"/>
        </w:rPr>
        <w:t>）</w:t>
      </w:r>
    </w:p>
    <w:p w14:paraId="7D7FCBE0" w14:textId="68870BD4" w:rsidR="00874EF9" w:rsidRDefault="00874EF9">
      <w:r>
        <w:br w:type="page"/>
      </w:r>
    </w:p>
    <w:p w14:paraId="19266BD9" w14:textId="4CCA064D" w:rsidR="00460D45" w:rsidRDefault="00566A4C" w:rsidP="00092D85">
      <w:pPr>
        <w:jc w:val="left"/>
      </w:pPr>
      <w:r>
        <w:rPr>
          <w:rFonts w:hint="eastAsia"/>
        </w:rPr>
        <w:lastRenderedPageBreak/>
        <w:t>６</w:t>
      </w:r>
      <w:r w:rsidR="00874EF9" w:rsidRPr="00874EF9">
        <w:rPr>
          <w:rFonts w:hint="eastAsia"/>
        </w:rPr>
        <w:t>．授業展開（詳細）</w:t>
      </w:r>
    </w:p>
    <w:tbl>
      <w:tblPr>
        <w:tblStyle w:val="a3"/>
        <w:tblW w:w="0" w:type="auto"/>
        <w:tblLook w:val="04A0" w:firstRow="1" w:lastRow="0" w:firstColumn="1" w:lastColumn="0" w:noHBand="0" w:noVBand="1"/>
      </w:tblPr>
      <w:tblGrid>
        <w:gridCol w:w="845"/>
        <w:gridCol w:w="3960"/>
        <w:gridCol w:w="2402"/>
        <w:gridCol w:w="2421"/>
      </w:tblGrid>
      <w:tr w:rsidR="00874EF9" w:rsidRPr="00FF12A7" w14:paraId="07A23766" w14:textId="77777777" w:rsidTr="00FD167C">
        <w:trPr>
          <w:tblHeader/>
        </w:trPr>
        <w:tc>
          <w:tcPr>
            <w:tcW w:w="846" w:type="dxa"/>
            <w:shd w:val="clear" w:color="auto" w:fill="A8D08D" w:themeFill="accent6" w:themeFillTint="99"/>
          </w:tcPr>
          <w:p w14:paraId="66297B95" w14:textId="3ADC0048" w:rsidR="00874EF9" w:rsidRPr="00FF12A7" w:rsidRDefault="00A82B2E" w:rsidP="00092D85">
            <w:pPr>
              <w:jc w:val="left"/>
              <w:rPr>
                <w:sz w:val="20"/>
                <w:szCs w:val="20"/>
              </w:rPr>
            </w:pPr>
            <w:r w:rsidRPr="00FF12A7">
              <w:rPr>
                <w:rFonts w:hint="eastAsia"/>
                <w:sz w:val="20"/>
                <w:szCs w:val="20"/>
              </w:rPr>
              <w:t>時間</w:t>
            </w:r>
          </w:p>
        </w:tc>
        <w:tc>
          <w:tcPr>
            <w:tcW w:w="3968" w:type="dxa"/>
            <w:shd w:val="clear" w:color="auto" w:fill="A8D08D" w:themeFill="accent6" w:themeFillTint="99"/>
          </w:tcPr>
          <w:p w14:paraId="6076E103" w14:textId="1101A80B" w:rsidR="00874EF9" w:rsidRPr="00FF12A7" w:rsidRDefault="00A82B2E" w:rsidP="00092D85">
            <w:pPr>
              <w:jc w:val="left"/>
              <w:rPr>
                <w:sz w:val="20"/>
                <w:szCs w:val="20"/>
              </w:rPr>
            </w:pPr>
            <w:r w:rsidRPr="00FF12A7">
              <w:rPr>
                <w:rFonts w:hint="eastAsia"/>
                <w:sz w:val="20"/>
                <w:szCs w:val="20"/>
              </w:rPr>
              <w:t>内容</w:t>
            </w:r>
          </w:p>
        </w:tc>
        <w:tc>
          <w:tcPr>
            <w:tcW w:w="2407" w:type="dxa"/>
            <w:shd w:val="clear" w:color="auto" w:fill="A8D08D" w:themeFill="accent6" w:themeFillTint="99"/>
          </w:tcPr>
          <w:p w14:paraId="4BA320C8" w14:textId="27155348" w:rsidR="00874EF9" w:rsidRPr="00FF12A7" w:rsidRDefault="00A82B2E" w:rsidP="00092D85">
            <w:pPr>
              <w:jc w:val="left"/>
              <w:rPr>
                <w:sz w:val="20"/>
                <w:szCs w:val="20"/>
              </w:rPr>
            </w:pPr>
            <w:r w:rsidRPr="00FF12A7">
              <w:rPr>
                <w:rFonts w:hint="eastAsia"/>
                <w:sz w:val="20"/>
                <w:szCs w:val="20"/>
              </w:rPr>
              <w:t>備考</w:t>
            </w:r>
          </w:p>
        </w:tc>
        <w:tc>
          <w:tcPr>
            <w:tcW w:w="2407" w:type="dxa"/>
            <w:shd w:val="clear" w:color="auto" w:fill="A8D08D" w:themeFill="accent6" w:themeFillTint="99"/>
          </w:tcPr>
          <w:p w14:paraId="4C2D79B0" w14:textId="1ECAF2D7" w:rsidR="00874EF9" w:rsidRPr="00FF12A7" w:rsidRDefault="00315F4D" w:rsidP="00092D85">
            <w:pPr>
              <w:jc w:val="left"/>
              <w:rPr>
                <w:sz w:val="20"/>
                <w:szCs w:val="20"/>
              </w:rPr>
            </w:pPr>
            <w:r>
              <w:rPr>
                <w:rFonts w:hint="eastAsia"/>
                <w:sz w:val="20"/>
                <w:szCs w:val="20"/>
              </w:rPr>
              <w:t>該当</w:t>
            </w:r>
            <w:r w:rsidR="00A82B2E" w:rsidRPr="00FF12A7">
              <w:rPr>
                <w:rFonts w:hint="eastAsia"/>
                <w:sz w:val="20"/>
                <w:szCs w:val="20"/>
              </w:rPr>
              <w:t>スライド</w:t>
            </w:r>
          </w:p>
        </w:tc>
      </w:tr>
      <w:tr w:rsidR="00874EF9" w:rsidRPr="00FF12A7" w14:paraId="610D7579" w14:textId="77777777" w:rsidTr="00FD167C">
        <w:tc>
          <w:tcPr>
            <w:tcW w:w="846" w:type="dxa"/>
          </w:tcPr>
          <w:p w14:paraId="62752B3C" w14:textId="77777777" w:rsidR="00B154D3" w:rsidRPr="00FF12A7" w:rsidRDefault="00B154D3" w:rsidP="00B154D3">
            <w:pPr>
              <w:jc w:val="left"/>
              <w:rPr>
                <w:sz w:val="20"/>
                <w:szCs w:val="20"/>
              </w:rPr>
            </w:pPr>
            <w:r w:rsidRPr="00FF12A7">
              <w:rPr>
                <w:rFonts w:hint="eastAsia"/>
                <w:sz w:val="20"/>
                <w:szCs w:val="20"/>
              </w:rPr>
              <w:t>導入</w:t>
            </w:r>
          </w:p>
          <w:p w14:paraId="44088685" w14:textId="2AC31A18" w:rsidR="00B154D3" w:rsidRPr="00FF12A7" w:rsidRDefault="00B474B1" w:rsidP="00B154D3">
            <w:pPr>
              <w:jc w:val="left"/>
              <w:rPr>
                <w:sz w:val="20"/>
                <w:szCs w:val="20"/>
              </w:rPr>
            </w:pPr>
            <w:r>
              <w:rPr>
                <w:rFonts w:hint="eastAsia"/>
                <w:sz w:val="20"/>
                <w:szCs w:val="20"/>
              </w:rPr>
              <w:t>7</w:t>
            </w:r>
            <w:r w:rsidR="00B154D3" w:rsidRPr="00FF12A7">
              <w:rPr>
                <w:sz w:val="20"/>
                <w:szCs w:val="20"/>
              </w:rPr>
              <w:t>分</w:t>
            </w:r>
          </w:p>
          <w:p w14:paraId="7533EB17" w14:textId="77777777" w:rsidR="00874EF9" w:rsidRPr="00FF12A7" w:rsidRDefault="00874EF9" w:rsidP="00092D85">
            <w:pPr>
              <w:jc w:val="left"/>
              <w:rPr>
                <w:sz w:val="20"/>
                <w:szCs w:val="20"/>
              </w:rPr>
            </w:pPr>
          </w:p>
        </w:tc>
        <w:tc>
          <w:tcPr>
            <w:tcW w:w="3968" w:type="dxa"/>
          </w:tcPr>
          <w:p w14:paraId="583B92CF" w14:textId="77777777" w:rsidR="00F82296" w:rsidRDefault="00F82296" w:rsidP="00FD167C">
            <w:pPr>
              <w:ind w:left="258" w:hangingChars="133" w:hanging="258"/>
              <w:jc w:val="left"/>
              <w:rPr>
                <w:sz w:val="20"/>
                <w:szCs w:val="20"/>
              </w:rPr>
            </w:pPr>
            <w:r w:rsidRPr="00F82296">
              <w:rPr>
                <w:rFonts w:hint="eastAsia"/>
                <w:sz w:val="20"/>
                <w:szCs w:val="20"/>
              </w:rPr>
              <w:t>１．将来について自分事としてイメージする</w:t>
            </w:r>
          </w:p>
          <w:p w14:paraId="796D7041" w14:textId="547A5657" w:rsidR="0052720B" w:rsidRDefault="0052720B" w:rsidP="00FD167C">
            <w:pPr>
              <w:ind w:left="258" w:hangingChars="133" w:hanging="258"/>
              <w:jc w:val="left"/>
              <w:rPr>
                <w:sz w:val="20"/>
                <w:szCs w:val="20"/>
              </w:rPr>
            </w:pPr>
            <w:r w:rsidRPr="00FF12A7">
              <w:rPr>
                <w:rFonts w:hint="eastAsia"/>
                <w:sz w:val="20"/>
                <w:szCs w:val="20"/>
              </w:rPr>
              <w:t>★</w:t>
            </w:r>
            <w:r w:rsidR="00BF7E8E" w:rsidRPr="00BF7E8E">
              <w:rPr>
                <w:rFonts w:hint="eastAsia"/>
                <w:sz w:val="20"/>
                <w:szCs w:val="20"/>
              </w:rPr>
              <w:t>自分自身の将来の夢やライフイベントを想定</w:t>
            </w:r>
            <w:r w:rsidR="00445B01">
              <w:rPr>
                <w:rFonts w:hint="eastAsia"/>
                <w:sz w:val="20"/>
                <w:szCs w:val="20"/>
              </w:rPr>
              <w:t>する</w:t>
            </w:r>
          </w:p>
          <w:p w14:paraId="7F86EA8C" w14:textId="25E8E272" w:rsidR="008126B5" w:rsidRPr="00FF12A7" w:rsidRDefault="008126B5" w:rsidP="00FD167C">
            <w:pPr>
              <w:ind w:left="258" w:hangingChars="133" w:hanging="258"/>
              <w:jc w:val="left"/>
              <w:rPr>
                <w:sz w:val="20"/>
                <w:szCs w:val="20"/>
              </w:rPr>
            </w:pPr>
            <w:r>
              <w:rPr>
                <w:rFonts w:hint="eastAsia"/>
                <w:sz w:val="20"/>
                <w:szCs w:val="20"/>
              </w:rPr>
              <w:t>＜発話例＞</w:t>
            </w:r>
          </w:p>
          <w:tbl>
            <w:tblPr>
              <w:tblStyle w:val="a3"/>
              <w:tblW w:w="0" w:type="auto"/>
              <w:tblLook w:val="04A0" w:firstRow="1" w:lastRow="0" w:firstColumn="1" w:lastColumn="0" w:noHBand="0" w:noVBand="1"/>
            </w:tblPr>
            <w:tblGrid>
              <w:gridCol w:w="3600"/>
            </w:tblGrid>
            <w:tr w:rsidR="0052720B" w:rsidRPr="00FF12A7" w14:paraId="584B7A9F" w14:textId="77777777" w:rsidTr="0052720B">
              <w:tc>
                <w:tcPr>
                  <w:tcW w:w="3600" w:type="dxa"/>
                </w:tcPr>
                <w:p w14:paraId="32326681" w14:textId="6D09D5EB" w:rsidR="0052720B" w:rsidRDefault="009A36A3" w:rsidP="0052720B">
                  <w:pPr>
                    <w:jc w:val="left"/>
                    <w:rPr>
                      <w:sz w:val="20"/>
                      <w:szCs w:val="20"/>
                    </w:rPr>
                  </w:pPr>
                  <w:bookmarkStart w:id="3" w:name="_Hlk140569858"/>
                  <w:r>
                    <w:rPr>
                      <w:rFonts w:hint="eastAsia"/>
                      <w:sz w:val="20"/>
                      <w:szCs w:val="20"/>
                    </w:rPr>
                    <w:t>皆さんは実現したい夢や目標、ライフイベントはありますか</w:t>
                  </w:r>
                  <w:r w:rsidR="0052720B" w:rsidRPr="00FF12A7">
                    <w:rPr>
                      <w:rFonts w:hint="eastAsia"/>
                      <w:sz w:val="20"/>
                      <w:szCs w:val="20"/>
                    </w:rPr>
                    <w:t>？</w:t>
                  </w:r>
                </w:p>
                <w:p w14:paraId="4FBB1CC4" w14:textId="21E838F9" w:rsidR="009A36A3" w:rsidRPr="009A36A3" w:rsidRDefault="009A36A3" w:rsidP="0052720B">
                  <w:pPr>
                    <w:jc w:val="left"/>
                    <w:rPr>
                      <w:sz w:val="20"/>
                      <w:szCs w:val="20"/>
                    </w:rPr>
                  </w:pPr>
                  <w:r>
                    <w:rPr>
                      <w:rFonts w:hint="eastAsia"/>
                      <w:sz w:val="20"/>
                      <w:szCs w:val="20"/>
                    </w:rPr>
                    <w:t>いつ（何歳で）実現したいか、も含めて考えてみてください。</w:t>
                  </w:r>
                </w:p>
              </w:tc>
            </w:tr>
          </w:tbl>
          <w:bookmarkEnd w:id="3"/>
          <w:p w14:paraId="0484F163" w14:textId="0C6C807D" w:rsidR="00EF3A21" w:rsidRDefault="00127884" w:rsidP="00092D85">
            <w:pPr>
              <w:jc w:val="left"/>
              <w:rPr>
                <w:sz w:val="20"/>
                <w:szCs w:val="20"/>
              </w:rPr>
            </w:pPr>
            <w:r w:rsidRPr="00FF12A7">
              <w:rPr>
                <w:rFonts w:hint="eastAsia"/>
                <w:sz w:val="20"/>
                <w:szCs w:val="20"/>
              </w:rPr>
              <w:t>⇒</w:t>
            </w:r>
            <w:r w:rsidR="00640688">
              <w:rPr>
                <w:rFonts w:hint="eastAsia"/>
                <w:sz w:val="20"/>
                <w:szCs w:val="20"/>
              </w:rPr>
              <w:t>生徒用</w:t>
            </w:r>
            <w:r w:rsidRPr="00FF12A7">
              <w:rPr>
                <w:rFonts w:hint="eastAsia"/>
                <w:sz w:val="20"/>
                <w:szCs w:val="20"/>
              </w:rPr>
              <w:t>教材</w:t>
            </w:r>
            <w:r w:rsidR="009A36A3">
              <w:rPr>
                <w:rFonts w:hint="eastAsia"/>
                <w:sz w:val="20"/>
                <w:szCs w:val="20"/>
              </w:rPr>
              <w:t>を</w:t>
            </w:r>
            <w:r w:rsidRPr="00FF12A7">
              <w:rPr>
                <w:rFonts w:hint="eastAsia"/>
                <w:sz w:val="20"/>
                <w:szCs w:val="20"/>
              </w:rPr>
              <w:t>配付</w:t>
            </w:r>
            <w:r w:rsidR="009A36A3">
              <w:rPr>
                <w:rFonts w:hint="eastAsia"/>
                <w:sz w:val="20"/>
                <w:szCs w:val="20"/>
              </w:rPr>
              <w:t>。P2～3上部を見るよう促</w:t>
            </w:r>
            <w:r w:rsidR="00EF3A21">
              <w:rPr>
                <w:rFonts w:hint="eastAsia"/>
                <w:sz w:val="20"/>
                <w:szCs w:val="20"/>
              </w:rPr>
              <w:t>し、</w:t>
            </w:r>
            <w:r w:rsidR="00B474B1">
              <w:rPr>
                <w:rFonts w:hint="eastAsia"/>
                <w:sz w:val="20"/>
                <w:szCs w:val="20"/>
              </w:rPr>
              <w:t>3分程度で</w:t>
            </w:r>
            <w:r w:rsidR="00EF3A21">
              <w:rPr>
                <w:rFonts w:hint="eastAsia"/>
                <w:sz w:val="20"/>
                <w:szCs w:val="20"/>
              </w:rPr>
              <w:t>思いついたものを</w:t>
            </w:r>
            <w:r w:rsidR="001C61C7">
              <w:rPr>
                <w:rFonts w:hint="eastAsia"/>
                <w:sz w:val="20"/>
                <w:szCs w:val="20"/>
              </w:rPr>
              <w:t>授業プリントに</w:t>
            </w:r>
            <w:r w:rsidR="00EF3A21">
              <w:rPr>
                <w:rFonts w:hint="eastAsia"/>
                <w:sz w:val="20"/>
                <w:szCs w:val="20"/>
              </w:rPr>
              <w:t>書き出</w:t>
            </w:r>
            <w:r w:rsidR="00DA1770">
              <w:rPr>
                <w:rFonts w:hint="eastAsia"/>
                <w:sz w:val="20"/>
                <w:szCs w:val="20"/>
              </w:rPr>
              <w:t>す</w:t>
            </w:r>
            <w:r w:rsidR="00EF3A21">
              <w:rPr>
                <w:rFonts w:hint="eastAsia"/>
                <w:sz w:val="20"/>
                <w:szCs w:val="20"/>
              </w:rPr>
              <w:t>。</w:t>
            </w:r>
          </w:p>
          <w:p w14:paraId="1F47D8B6" w14:textId="77777777" w:rsidR="009A36A3" w:rsidRPr="001C61C7" w:rsidRDefault="009A36A3" w:rsidP="00092D85">
            <w:pPr>
              <w:jc w:val="left"/>
              <w:rPr>
                <w:sz w:val="20"/>
                <w:szCs w:val="20"/>
              </w:rPr>
            </w:pPr>
          </w:p>
          <w:p w14:paraId="61AE9C2F" w14:textId="77777777" w:rsidR="00445B01" w:rsidRDefault="00445B01" w:rsidP="00092D85">
            <w:pPr>
              <w:jc w:val="left"/>
              <w:rPr>
                <w:sz w:val="20"/>
                <w:szCs w:val="20"/>
              </w:rPr>
            </w:pPr>
          </w:p>
          <w:p w14:paraId="35F58940" w14:textId="77777777" w:rsidR="00EF3A21" w:rsidRDefault="00EF3A21" w:rsidP="00092D85">
            <w:pPr>
              <w:jc w:val="left"/>
              <w:rPr>
                <w:sz w:val="20"/>
                <w:szCs w:val="20"/>
              </w:rPr>
            </w:pPr>
          </w:p>
          <w:p w14:paraId="21FC2141" w14:textId="77777777" w:rsidR="00EF3A21" w:rsidRDefault="00EF3A21" w:rsidP="00092D85">
            <w:pPr>
              <w:jc w:val="left"/>
              <w:rPr>
                <w:sz w:val="20"/>
                <w:szCs w:val="20"/>
              </w:rPr>
            </w:pPr>
          </w:p>
          <w:p w14:paraId="3B4A2344" w14:textId="77777777" w:rsidR="00EF3A21" w:rsidRPr="009A36A3" w:rsidRDefault="00EF3A21" w:rsidP="00092D85">
            <w:pPr>
              <w:jc w:val="left"/>
              <w:rPr>
                <w:sz w:val="20"/>
                <w:szCs w:val="20"/>
              </w:rPr>
            </w:pPr>
          </w:p>
          <w:p w14:paraId="69D22548" w14:textId="2E2F0551" w:rsidR="00127884" w:rsidRPr="00FF12A7" w:rsidRDefault="00445B01" w:rsidP="00445B01">
            <w:pPr>
              <w:ind w:left="258" w:hangingChars="133" w:hanging="258"/>
              <w:jc w:val="left"/>
              <w:rPr>
                <w:sz w:val="20"/>
                <w:szCs w:val="20"/>
              </w:rPr>
            </w:pPr>
            <w:r>
              <w:rPr>
                <w:rFonts w:hint="eastAsia"/>
                <w:sz w:val="20"/>
                <w:szCs w:val="20"/>
              </w:rPr>
              <w:t>★</w:t>
            </w:r>
            <w:r w:rsidRPr="00BF7E8E">
              <w:rPr>
                <w:rFonts w:hint="eastAsia"/>
                <w:sz w:val="20"/>
                <w:szCs w:val="20"/>
              </w:rPr>
              <w:t>実現のためには、一定のお金が必要であることや</w:t>
            </w:r>
            <w:r w:rsidR="006A0A9C">
              <w:rPr>
                <w:rFonts w:hint="eastAsia"/>
                <w:sz w:val="20"/>
                <w:szCs w:val="20"/>
              </w:rPr>
              <w:t>生活上で遭遇する</w:t>
            </w:r>
            <w:r w:rsidR="006A0A9C" w:rsidRPr="006A0A9C">
              <w:rPr>
                <w:rFonts w:hint="eastAsia"/>
                <w:sz w:val="20"/>
                <w:szCs w:val="20"/>
              </w:rPr>
              <w:t>可能性のある</w:t>
            </w:r>
            <w:r w:rsidR="006A0A9C">
              <w:rPr>
                <w:rFonts w:hint="eastAsia"/>
                <w:sz w:val="20"/>
                <w:szCs w:val="20"/>
              </w:rPr>
              <w:t>リスク</w:t>
            </w:r>
            <w:r w:rsidRPr="00BF7E8E">
              <w:rPr>
                <w:rFonts w:hint="eastAsia"/>
                <w:sz w:val="20"/>
                <w:szCs w:val="20"/>
              </w:rPr>
              <w:t>が</w:t>
            </w:r>
            <w:r w:rsidR="006A0A9C">
              <w:rPr>
                <w:rFonts w:hint="eastAsia"/>
                <w:sz w:val="20"/>
                <w:szCs w:val="20"/>
              </w:rPr>
              <w:t>存在する</w:t>
            </w:r>
            <w:r w:rsidRPr="00BF7E8E">
              <w:rPr>
                <w:rFonts w:hint="eastAsia"/>
                <w:sz w:val="20"/>
                <w:szCs w:val="20"/>
              </w:rPr>
              <w:t>ことを</w:t>
            </w:r>
            <w:r w:rsidR="00DA1770">
              <w:rPr>
                <w:rFonts w:hint="eastAsia"/>
                <w:sz w:val="20"/>
                <w:szCs w:val="20"/>
              </w:rPr>
              <w:t>確認</w:t>
            </w:r>
            <w:r w:rsidRPr="00BF7E8E">
              <w:rPr>
                <w:rFonts w:hint="eastAsia"/>
                <w:sz w:val="20"/>
                <w:szCs w:val="20"/>
              </w:rPr>
              <w:t>する</w:t>
            </w:r>
          </w:p>
          <w:p w14:paraId="63CEC38B" w14:textId="5CEBC14D" w:rsidR="00127884" w:rsidRPr="00FF12A7" w:rsidRDefault="00127884" w:rsidP="00445B01">
            <w:pPr>
              <w:ind w:left="169" w:hangingChars="87" w:hanging="169"/>
              <w:jc w:val="left"/>
              <w:rPr>
                <w:sz w:val="20"/>
                <w:szCs w:val="20"/>
              </w:rPr>
            </w:pPr>
            <w:r w:rsidRPr="00FF12A7">
              <w:rPr>
                <w:rFonts w:hint="eastAsia"/>
                <w:sz w:val="20"/>
                <w:szCs w:val="20"/>
              </w:rPr>
              <w:t>⇒</w:t>
            </w:r>
            <w:r w:rsidR="00445B01">
              <w:rPr>
                <w:rFonts w:hint="eastAsia"/>
                <w:sz w:val="20"/>
                <w:szCs w:val="20"/>
              </w:rPr>
              <w:t>生徒に将来</w:t>
            </w:r>
            <w:r w:rsidR="006A0A9C">
              <w:rPr>
                <w:rFonts w:hint="eastAsia"/>
                <w:sz w:val="20"/>
                <w:szCs w:val="20"/>
              </w:rPr>
              <w:t>「</w:t>
            </w:r>
            <w:r w:rsidR="00445B01">
              <w:rPr>
                <w:rFonts w:hint="eastAsia"/>
                <w:sz w:val="20"/>
                <w:szCs w:val="20"/>
              </w:rPr>
              <w:t>実現したいこと</w:t>
            </w:r>
            <w:r w:rsidR="006A0A9C">
              <w:rPr>
                <w:rFonts w:hint="eastAsia"/>
                <w:sz w:val="20"/>
                <w:szCs w:val="20"/>
              </w:rPr>
              <w:t>」</w:t>
            </w:r>
            <w:r w:rsidR="00445B01">
              <w:rPr>
                <w:rFonts w:hint="eastAsia"/>
                <w:sz w:val="20"/>
                <w:szCs w:val="20"/>
              </w:rPr>
              <w:t>を回答させ、それにまつわる費用やリスクについて触れ、お金が必要となることやリスクが伴うことを</w:t>
            </w:r>
            <w:r w:rsidR="00DA1770">
              <w:rPr>
                <w:rFonts w:hint="eastAsia"/>
                <w:sz w:val="20"/>
                <w:szCs w:val="20"/>
              </w:rPr>
              <w:t>確認する</w:t>
            </w:r>
          </w:p>
        </w:tc>
        <w:tc>
          <w:tcPr>
            <w:tcW w:w="2407" w:type="dxa"/>
          </w:tcPr>
          <w:p w14:paraId="687C13E8" w14:textId="1FB57CF4" w:rsidR="00874EF9" w:rsidRPr="00FF12A7" w:rsidRDefault="00874EF9" w:rsidP="00092D85">
            <w:pPr>
              <w:jc w:val="left"/>
              <w:rPr>
                <w:sz w:val="20"/>
                <w:szCs w:val="20"/>
              </w:rPr>
            </w:pPr>
          </w:p>
          <w:p w14:paraId="5E7D19D6" w14:textId="68973C0E" w:rsidR="0052720B" w:rsidRPr="00FF12A7" w:rsidRDefault="0052720B" w:rsidP="00092D85">
            <w:pPr>
              <w:jc w:val="left"/>
              <w:rPr>
                <w:sz w:val="20"/>
                <w:szCs w:val="20"/>
              </w:rPr>
            </w:pPr>
          </w:p>
          <w:p w14:paraId="59A2132D" w14:textId="3A2BD345" w:rsidR="0052720B" w:rsidRPr="00FF12A7" w:rsidRDefault="0052720B" w:rsidP="00092D85">
            <w:pPr>
              <w:jc w:val="left"/>
              <w:rPr>
                <w:sz w:val="20"/>
                <w:szCs w:val="20"/>
              </w:rPr>
            </w:pPr>
          </w:p>
          <w:p w14:paraId="307DBBA6" w14:textId="77777777" w:rsidR="00445B01" w:rsidRDefault="00445B01" w:rsidP="0052720B">
            <w:pPr>
              <w:jc w:val="left"/>
              <w:rPr>
                <w:sz w:val="20"/>
                <w:szCs w:val="20"/>
              </w:rPr>
            </w:pPr>
          </w:p>
          <w:p w14:paraId="78302FE4" w14:textId="77777777" w:rsidR="00445B01" w:rsidRDefault="00445B01" w:rsidP="0052720B">
            <w:pPr>
              <w:jc w:val="left"/>
              <w:rPr>
                <w:sz w:val="20"/>
                <w:szCs w:val="20"/>
              </w:rPr>
            </w:pPr>
          </w:p>
          <w:p w14:paraId="7D31899D" w14:textId="77777777" w:rsidR="00445B01" w:rsidRDefault="00445B01" w:rsidP="0052720B">
            <w:pPr>
              <w:jc w:val="left"/>
              <w:rPr>
                <w:sz w:val="20"/>
                <w:szCs w:val="20"/>
              </w:rPr>
            </w:pPr>
          </w:p>
          <w:p w14:paraId="7A3A7D36" w14:textId="77777777" w:rsidR="00445B01" w:rsidRDefault="00445B01" w:rsidP="0052720B">
            <w:pPr>
              <w:jc w:val="left"/>
              <w:rPr>
                <w:sz w:val="20"/>
                <w:szCs w:val="20"/>
              </w:rPr>
            </w:pPr>
          </w:p>
          <w:p w14:paraId="7C5DCB11" w14:textId="77777777" w:rsidR="00445B01" w:rsidRDefault="00445B01" w:rsidP="0052720B">
            <w:pPr>
              <w:jc w:val="left"/>
              <w:rPr>
                <w:sz w:val="20"/>
                <w:szCs w:val="20"/>
              </w:rPr>
            </w:pPr>
          </w:p>
          <w:p w14:paraId="43CD89B7" w14:textId="77777777" w:rsidR="001C61C7" w:rsidRDefault="001C61C7" w:rsidP="00EF3A21">
            <w:pPr>
              <w:jc w:val="left"/>
              <w:rPr>
                <w:sz w:val="20"/>
                <w:szCs w:val="20"/>
              </w:rPr>
            </w:pPr>
          </w:p>
          <w:p w14:paraId="51C24656" w14:textId="37C60C2A" w:rsidR="00EF3A21" w:rsidRDefault="00EF3A21" w:rsidP="00EF3A21">
            <w:pPr>
              <w:jc w:val="left"/>
              <w:rPr>
                <w:sz w:val="20"/>
                <w:szCs w:val="20"/>
              </w:rPr>
            </w:pPr>
            <w:r>
              <w:rPr>
                <w:rFonts w:hint="eastAsia"/>
                <w:sz w:val="20"/>
                <w:szCs w:val="20"/>
              </w:rPr>
              <w:t>思いつかない場合は</w:t>
            </w:r>
            <w:r w:rsidR="001C61C7">
              <w:rPr>
                <w:rFonts w:hint="eastAsia"/>
                <w:sz w:val="20"/>
                <w:szCs w:val="20"/>
              </w:rPr>
              <w:t>生徒用</w:t>
            </w:r>
            <w:r w:rsidR="00B41BE5">
              <w:rPr>
                <w:rFonts w:hint="eastAsia"/>
                <w:sz w:val="20"/>
                <w:szCs w:val="20"/>
              </w:rPr>
              <w:t>教材</w:t>
            </w:r>
            <w:r>
              <w:rPr>
                <w:rFonts w:hint="eastAsia"/>
                <w:sz w:val="20"/>
                <w:szCs w:val="20"/>
              </w:rPr>
              <w:t>P2～3</w:t>
            </w:r>
            <w:r w:rsidR="00533CED">
              <w:rPr>
                <w:rFonts w:hint="eastAsia"/>
                <w:sz w:val="20"/>
                <w:szCs w:val="20"/>
              </w:rPr>
              <w:t>に記載されたイベント</w:t>
            </w:r>
            <w:r>
              <w:rPr>
                <w:rFonts w:hint="eastAsia"/>
                <w:sz w:val="20"/>
                <w:szCs w:val="20"/>
              </w:rPr>
              <w:t>を選ばせて書かせる。</w:t>
            </w:r>
          </w:p>
          <w:p w14:paraId="0A765C21" w14:textId="77777777" w:rsidR="0052720B" w:rsidRDefault="0052720B" w:rsidP="00092D85">
            <w:pPr>
              <w:jc w:val="left"/>
              <w:rPr>
                <w:sz w:val="20"/>
                <w:szCs w:val="20"/>
              </w:rPr>
            </w:pPr>
          </w:p>
          <w:p w14:paraId="4F272F90" w14:textId="77777777" w:rsidR="00640688" w:rsidRDefault="00640688" w:rsidP="00092D85">
            <w:pPr>
              <w:jc w:val="left"/>
              <w:rPr>
                <w:sz w:val="20"/>
                <w:szCs w:val="20"/>
              </w:rPr>
            </w:pPr>
          </w:p>
          <w:p w14:paraId="36AA6EFD" w14:textId="77777777" w:rsidR="00640688" w:rsidRDefault="00640688" w:rsidP="00092D85">
            <w:pPr>
              <w:jc w:val="left"/>
              <w:rPr>
                <w:sz w:val="20"/>
                <w:szCs w:val="20"/>
              </w:rPr>
            </w:pPr>
          </w:p>
          <w:p w14:paraId="357BB301" w14:textId="77777777" w:rsidR="00640688" w:rsidRDefault="00640688" w:rsidP="00092D85">
            <w:pPr>
              <w:jc w:val="left"/>
              <w:rPr>
                <w:sz w:val="20"/>
                <w:szCs w:val="20"/>
              </w:rPr>
            </w:pPr>
          </w:p>
          <w:p w14:paraId="49BACC9A" w14:textId="6E2DE300" w:rsidR="00127884" w:rsidRPr="00FF12A7" w:rsidRDefault="006A0A9C" w:rsidP="00092D85">
            <w:pPr>
              <w:jc w:val="left"/>
              <w:rPr>
                <w:sz w:val="20"/>
                <w:szCs w:val="20"/>
              </w:rPr>
            </w:pPr>
            <w:r>
              <w:rPr>
                <w:rFonts w:hint="eastAsia"/>
                <w:sz w:val="20"/>
                <w:szCs w:val="20"/>
              </w:rPr>
              <w:t>具体的な費用は</w:t>
            </w:r>
            <w:r w:rsidR="00640688">
              <w:rPr>
                <w:rFonts w:hint="eastAsia"/>
                <w:sz w:val="20"/>
                <w:szCs w:val="20"/>
              </w:rPr>
              <w:t>生徒用</w:t>
            </w:r>
            <w:r>
              <w:rPr>
                <w:rFonts w:hint="eastAsia"/>
                <w:sz w:val="20"/>
                <w:szCs w:val="20"/>
              </w:rPr>
              <w:t>教材または</w:t>
            </w:r>
            <w:r w:rsidR="00640688">
              <w:rPr>
                <w:rFonts w:hint="eastAsia"/>
                <w:sz w:val="20"/>
                <w:szCs w:val="20"/>
              </w:rPr>
              <w:t>教員用</w:t>
            </w:r>
            <w:r>
              <w:rPr>
                <w:rFonts w:hint="eastAsia"/>
                <w:sz w:val="20"/>
                <w:szCs w:val="20"/>
              </w:rPr>
              <w:t>手引き記載のデータを</w:t>
            </w:r>
            <w:r w:rsidR="00C92A98">
              <w:rPr>
                <w:rFonts w:hint="eastAsia"/>
                <w:sz w:val="20"/>
                <w:szCs w:val="20"/>
              </w:rPr>
              <w:t>参照</w:t>
            </w:r>
            <w:r>
              <w:rPr>
                <w:rFonts w:hint="eastAsia"/>
                <w:sz w:val="20"/>
                <w:szCs w:val="20"/>
              </w:rPr>
              <w:t>する</w:t>
            </w:r>
          </w:p>
          <w:p w14:paraId="0E30A4CF" w14:textId="4E91AF10" w:rsidR="00127884" w:rsidRPr="00C92A98" w:rsidRDefault="00127884" w:rsidP="00092D85">
            <w:pPr>
              <w:jc w:val="left"/>
              <w:rPr>
                <w:sz w:val="20"/>
                <w:szCs w:val="20"/>
              </w:rPr>
            </w:pPr>
          </w:p>
        </w:tc>
        <w:tc>
          <w:tcPr>
            <w:tcW w:w="2407" w:type="dxa"/>
          </w:tcPr>
          <w:p w14:paraId="78755824" w14:textId="37F47288" w:rsidR="00874EF9" w:rsidRDefault="00874EF9" w:rsidP="00092D85">
            <w:pPr>
              <w:jc w:val="left"/>
              <w:rPr>
                <w:sz w:val="20"/>
                <w:szCs w:val="20"/>
              </w:rPr>
            </w:pPr>
          </w:p>
          <w:p w14:paraId="068E6AFC" w14:textId="1A3434E7" w:rsidR="001204A8" w:rsidRDefault="00176962" w:rsidP="00092D85">
            <w:pPr>
              <w:jc w:val="left"/>
              <w:rPr>
                <w:sz w:val="20"/>
                <w:szCs w:val="20"/>
              </w:rPr>
            </w:pPr>
            <w:r w:rsidRPr="00176962">
              <w:rPr>
                <w:noProof/>
              </w:rPr>
              <w:drawing>
                <wp:inline distT="0" distB="0" distL="0" distR="0" wp14:anchorId="5FDE3205" wp14:editId="6A31DB2E">
                  <wp:extent cx="1316671" cy="977462"/>
                  <wp:effectExtent l="0" t="0" r="0" b="0"/>
                  <wp:docPr id="1347828469" name="図 1347828469"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28469" name="図 1" descr="カレンダー&#10;&#10;自動的に生成された説明"/>
                          <pic:cNvPicPr/>
                        </pic:nvPicPr>
                        <pic:blipFill>
                          <a:blip r:embed="rId11"/>
                          <a:stretch>
                            <a:fillRect/>
                          </a:stretch>
                        </pic:blipFill>
                        <pic:spPr>
                          <a:xfrm>
                            <a:off x="0" y="0"/>
                            <a:ext cx="1319180" cy="979324"/>
                          </a:xfrm>
                          <a:prstGeom prst="rect">
                            <a:avLst/>
                          </a:prstGeom>
                        </pic:spPr>
                      </pic:pic>
                    </a:graphicData>
                  </a:graphic>
                </wp:inline>
              </w:drawing>
            </w:r>
          </w:p>
          <w:p w14:paraId="5845E230" w14:textId="220F9883" w:rsidR="001204A8" w:rsidRDefault="001204A8" w:rsidP="00092D85">
            <w:pPr>
              <w:jc w:val="left"/>
              <w:rPr>
                <w:sz w:val="20"/>
                <w:szCs w:val="20"/>
              </w:rPr>
            </w:pPr>
          </w:p>
          <w:p w14:paraId="73D31742" w14:textId="15AC2F30" w:rsidR="001204A8" w:rsidRDefault="001204A8" w:rsidP="00092D85">
            <w:pPr>
              <w:jc w:val="left"/>
              <w:rPr>
                <w:sz w:val="20"/>
                <w:szCs w:val="20"/>
              </w:rPr>
            </w:pPr>
          </w:p>
          <w:p w14:paraId="48AFC825" w14:textId="3452C696" w:rsidR="001204A8" w:rsidRDefault="001204A8" w:rsidP="00092D85">
            <w:pPr>
              <w:jc w:val="left"/>
              <w:rPr>
                <w:sz w:val="20"/>
                <w:szCs w:val="20"/>
              </w:rPr>
            </w:pPr>
          </w:p>
          <w:p w14:paraId="3F41D45E" w14:textId="22D42D93" w:rsidR="001204A8" w:rsidRDefault="001204A8" w:rsidP="00092D85">
            <w:pPr>
              <w:jc w:val="left"/>
              <w:rPr>
                <w:sz w:val="20"/>
                <w:szCs w:val="20"/>
              </w:rPr>
            </w:pPr>
          </w:p>
          <w:p w14:paraId="63CE60E6" w14:textId="74E05C5B" w:rsidR="001204A8" w:rsidRDefault="001204A8" w:rsidP="00092D85">
            <w:pPr>
              <w:jc w:val="left"/>
              <w:rPr>
                <w:sz w:val="20"/>
                <w:szCs w:val="20"/>
              </w:rPr>
            </w:pPr>
          </w:p>
          <w:p w14:paraId="5EA2BA2D" w14:textId="77777777" w:rsidR="001204A8" w:rsidRDefault="001204A8" w:rsidP="00092D85">
            <w:pPr>
              <w:jc w:val="left"/>
              <w:rPr>
                <w:sz w:val="20"/>
                <w:szCs w:val="20"/>
              </w:rPr>
            </w:pPr>
          </w:p>
          <w:p w14:paraId="1361E7E2" w14:textId="77777777" w:rsidR="001204A8" w:rsidRDefault="001204A8" w:rsidP="00092D85">
            <w:pPr>
              <w:jc w:val="left"/>
              <w:rPr>
                <w:sz w:val="20"/>
                <w:szCs w:val="20"/>
              </w:rPr>
            </w:pPr>
          </w:p>
          <w:p w14:paraId="41135C5D" w14:textId="77777777" w:rsidR="001204A8" w:rsidRDefault="001204A8" w:rsidP="00092D85">
            <w:pPr>
              <w:jc w:val="left"/>
              <w:rPr>
                <w:sz w:val="20"/>
                <w:szCs w:val="20"/>
              </w:rPr>
            </w:pPr>
          </w:p>
          <w:p w14:paraId="0B3B9D5D" w14:textId="4115EE1E" w:rsidR="001204A8" w:rsidRDefault="001204A8" w:rsidP="00092D85">
            <w:pPr>
              <w:jc w:val="left"/>
              <w:rPr>
                <w:sz w:val="20"/>
                <w:szCs w:val="20"/>
              </w:rPr>
            </w:pPr>
          </w:p>
          <w:p w14:paraId="6056F061" w14:textId="407FCC4F" w:rsidR="001204A8" w:rsidRDefault="00176962" w:rsidP="00092D85">
            <w:pPr>
              <w:jc w:val="left"/>
              <w:rPr>
                <w:sz w:val="20"/>
                <w:szCs w:val="20"/>
              </w:rPr>
            </w:pPr>
            <w:r w:rsidRPr="00176962">
              <w:rPr>
                <w:noProof/>
              </w:rPr>
              <w:drawing>
                <wp:inline distT="0" distB="0" distL="0" distR="0" wp14:anchorId="01CDB65D" wp14:editId="4BD9C216">
                  <wp:extent cx="1316355" cy="912939"/>
                  <wp:effectExtent l="0" t="0" r="0" b="1905"/>
                  <wp:docPr id="601758111" name="図 6017581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58111" name="図 1" descr="ダイアグラム&#10;&#10;自動的に生成された説明"/>
                          <pic:cNvPicPr/>
                        </pic:nvPicPr>
                        <pic:blipFill rotWithShape="1">
                          <a:blip r:embed="rId12"/>
                          <a:srcRect l="4047" t="15423" r="3663"/>
                          <a:stretch/>
                        </pic:blipFill>
                        <pic:spPr bwMode="auto">
                          <a:xfrm>
                            <a:off x="0" y="0"/>
                            <a:ext cx="1327386" cy="920590"/>
                          </a:xfrm>
                          <a:prstGeom prst="rect">
                            <a:avLst/>
                          </a:prstGeom>
                          <a:ln>
                            <a:noFill/>
                          </a:ln>
                          <a:extLst>
                            <a:ext uri="{53640926-AAD7-44D8-BBD7-CCE9431645EC}">
                              <a14:shadowObscured xmlns:a14="http://schemas.microsoft.com/office/drawing/2010/main"/>
                            </a:ext>
                          </a:extLst>
                        </pic:spPr>
                      </pic:pic>
                    </a:graphicData>
                  </a:graphic>
                </wp:inline>
              </w:drawing>
            </w:r>
          </w:p>
          <w:p w14:paraId="7B2F4F98" w14:textId="3E54D97B" w:rsidR="001204A8" w:rsidRPr="00FF12A7" w:rsidRDefault="001204A8" w:rsidP="00092D85">
            <w:pPr>
              <w:jc w:val="left"/>
              <w:rPr>
                <w:sz w:val="20"/>
                <w:szCs w:val="20"/>
              </w:rPr>
            </w:pPr>
          </w:p>
        </w:tc>
      </w:tr>
      <w:tr w:rsidR="00874EF9" w:rsidRPr="00FF12A7" w14:paraId="1A693E00" w14:textId="77777777" w:rsidTr="00FD167C">
        <w:tc>
          <w:tcPr>
            <w:tcW w:w="846" w:type="dxa"/>
          </w:tcPr>
          <w:p w14:paraId="6E924FC5" w14:textId="559AF61C" w:rsidR="00B154D3" w:rsidRPr="00FF12A7" w:rsidRDefault="00B154D3" w:rsidP="00B154D3">
            <w:pPr>
              <w:jc w:val="left"/>
              <w:rPr>
                <w:sz w:val="20"/>
                <w:szCs w:val="20"/>
              </w:rPr>
            </w:pPr>
            <w:r w:rsidRPr="00FF12A7">
              <w:rPr>
                <w:rFonts w:hint="eastAsia"/>
                <w:sz w:val="20"/>
                <w:szCs w:val="20"/>
              </w:rPr>
              <w:t>展開</w:t>
            </w:r>
            <w:r w:rsidR="00445B01">
              <w:rPr>
                <w:rFonts w:hint="eastAsia"/>
                <w:sz w:val="20"/>
                <w:szCs w:val="20"/>
              </w:rPr>
              <w:t>①</w:t>
            </w:r>
          </w:p>
          <w:p w14:paraId="7E0B18FF" w14:textId="51A247E6" w:rsidR="00B154D3" w:rsidRPr="00FF12A7" w:rsidRDefault="001C61C7" w:rsidP="00B154D3">
            <w:pPr>
              <w:jc w:val="left"/>
              <w:rPr>
                <w:sz w:val="20"/>
                <w:szCs w:val="20"/>
              </w:rPr>
            </w:pPr>
            <w:r>
              <w:rPr>
                <w:rFonts w:hint="eastAsia"/>
                <w:sz w:val="20"/>
                <w:szCs w:val="20"/>
              </w:rPr>
              <w:t>1</w:t>
            </w:r>
            <w:r>
              <w:rPr>
                <w:sz w:val="20"/>
                <w:szCs w:val="20"/>
              </w:rPr>
              <w:t>8</w:t>
            </w:r>
            <w:r w:rsidR="00B154D3" w:rsidRPr="00FF12A7">
              <w:rPr>
                <w:rFonts w:hint="eastAsia"/>
                <w:sz w:val="20"/>
                <w:szCs w:val="20"/>
              </w:rPr>
              <w:t>分</w:t>
            </w:r>
          </w:p>
          <w:p w14:paraId="5C609B84" w14:textId="77777777" w:rsidR="00874EF9" w:rsidRPr="00FF12A7" w:rsidRDefault="00874EF9" w:rsidP="00092D85">
            <w:pPr>
              <w:jc w:val="left"/>
              <w:rPr>
                <w:sz w:val="20"/>
                <w:szCs w:val="20"/>
              </w:rPr>
            </w:pPr>
          </w:p>
        </w:tc>
        <w:tc>
          <w:tcPr>
            <w:tcW w:w="3968" w:type="dxa"/>
          </w:tcPr>
          <w:p w14:paraId="75015B8D" w14:textId="4B78C6BA" w:rsidR="00CF00F4" w:rsidRPr="00FF12A7" w:rsidRDefault="00CF00F4" w:rsidP="00CF00F4">
            <w:pPr>
              <w:spacing w:line="240" w:lineRule="atLeast"/>
              <w:jc w:val="left"/>
              <w:rPr>
                <w:sz w:val="20"/>
                <w:szCs w:val="20"/>
              </w:rPr>
            </w:pPr>
            <w:r w:rsidRPr="00FF12A7">
              <w:rPr>
                <w:rFonts w:hint="eastAsia"/>
                <w:sz w:val="20"/>
                <w:szCs w:val="20"/>
              </w:rPr>
              <w:t>２．</w:t>
            </w:r>
            <w:r w:rsidR="00445B01" w:rsidRPr="00445B01">
              <w:rPr>
                <w:rFonts w:hint="eastAsia"/>
                <w:sz w:val="20"/>
                <w:szCs w:val="20"/>
              </w:rPr>
              <w:t>貯蓄や資産運用による資金準備について学ぶ</w:t>
            </w:r>
          </w:p>
          <w:p w14:paraId="49A9F466" w14:textId="6861CB70" w:rsidR="00445B01" w:rsidRDefault="00445B01" w:rsidP="00445B01">
            <w:pPr>
              <w:ind w:left="258" w:hangingChars="133" w:hanging="258"/>
              <w:jc w:val="left"/>
              <w:rPr>
                <w:sz w:val="20"/>
                <w:szCs w:val="20"/>
              </w:rPr>
            </w:pPr>
            <w:r w:rsidRPr="00445B01">
              <w:rPr>
                <w:rFonts w:hint="eastAsia"/>
                <w:sz w:val="20"/>
                <w:szCs w:val="20"/>
              </w:rPr>
              <w:t>★生活設計を考えるうえで、まずは家計管理（収入、支出の把握）が重要であることを学ぶ</w:t>
            </w:r>
          </w:p>
          <w:p w14:paraId="01BBBEF3" w14:textId="08CB4DE3" w:rsidR="00624D33" w:rsidRDefault="006A0A9C" w:rsidP="00445B01">
            <w:pPr>
              <w:ind w:left="258" w:hangingChars="133" w:hanging="258"/>
              <w:jc w:val="left"/>
              <w:rPr>
                <w:sz w:val="20"/>
                <w:szCs w:val="20"/>
              </w:rPr>
            </w:pPr>
            <w:r>
              <w:rPr>
                <w:rFonts w:hint="eastAsia"/>
                <w:sz w:val="20"/>
                <w:szCs w:val="20"/>
              </w:rPr>
              <w:t>⇒「実現したいこと」のために資金準備の必要があるため</w:t>
            </w:r>
            <w:r w:rsidR="00F34EE1">
              <w:rPr>
                <w:rFonts w:hint="eastAsia"/>
                <w:sz w:val="20"/>
                <w:szCs w:val="20"/>
              </w:rPr>
              <w:t>、</w:t>
            </w:r>
            <w:r>
              <w:rPr>
                <w:rFonts w:hint="eastAsia"/>
                <w:sz w:val="20"/>
                <w:szCs w:val="20"/>
              </w:rPr>
              <w:t>まずは</w:t>
            </w:r>
            <w:r w:rsidR="00C92A98">
              <w:rPr>
                <w:rFonts w:hint="eastAsia"/>
                <w:sz w:val="20"/>
                <w:szCs w:val="20"/>
              </w:rPr>
              <w:t>家計を収入、支出の面から管理し</w:t>
            </w:r>
            <w:r w:rsidR="0018187D">
              <w:rPr>
                <w:rFonts w:hint="eastAsia"/>
                <w:sz w:val="20"/>
                <w:szCs w:val="20"/>
              </w:rPr>
              <w:t>て</w:t>
            </w:r>
            <w:r w:rsidR="00C92A98">
              <w:rPr>
                <w:rFonts w:hint="eastAsia"/>
                <w:sz w:val="20"/>
                <w:szCs w:val="20"/>
              </w:rPr>
              <w:t>考えることが重要であると伝える。</w:t>
            </w:r>
          </w:p>
          <w:p w14:paraId="24EE3867" w14:textId="77777777" w:rsidR="00624D33" w:rsidRPr="003D5DC0" w:rsidRDefault="00624D33" w:rsidP="00445B01">
            <w:pPr>
              <w:ind w:left="258" w:hangingChars="133" w:hanging="258"/>
              <w:jc w:val="left"/>
              <w:rPr>
                <w:sz w:val="20"/>
                <w:szCs w:val="20"/>
              </w:rPr>
            </w:pPr>
          </w:p>
          <w:p w14:paraId="4AFA50A7" w14:textId="77777777" w:rsidR="00624D33" w:rsidRPr="00445B01" w:rsidRDefault="00624D33" w:rsidP="00445B01">
            <w:pPr>
              <w:ind w:left="258" w:hangingChars="133" w:hanging="258"/>
              <w:jc w:val="left"/>
              <w:rPr>
                <w:sz w:val="20"/>
                <w:szCs w:val="20"/>
              </w:rPr>
            </w:pPr>
          </w:p>
          <w:p w14:paraId="2D3546AE" w14:textId="50C28D59" w:rsidR="006D196D" w:rsidRDefault="00445B01" w:rsidP="006D196D">
            <w:pPr>
              <w:ind w:left="258" w:hangingChars="133" w:hanging="258"/>
              <w:jc w:val="left"/>
              <w:rPr>
                <w:sz w:val="20"/>
                <w:szCs w:val="20"/>
              </w:rPr>
            </w:pPr>
            <w:r w:rsidRPr="00445B01">
              <w:rPr>
                <w:rFonts w:hint="eastAsia"/>
                <w:sz w:val="20"/>
                <w:szCs w:val="20"/>
              </w:rPr>
              <w:t>★主な金融商品の性質を理解し、ライフプランに応じて金融商品を選択することの重要性について考える</w:t>
            </w:r>
          </w:p>
          <w:p w14:paraId="32D6BC7D" w14:textId="2B5D4D37" w:rsidR="00183C53" w:rsidRDefault="008701DB" w:rsidP="00183C53">
            <w:pPr>
              <w:ind w:left="258" w:hangingChars="133" w:hanging="258"/>
              <w:jc w:val="left"/>
              <w:rPr>
                <w:sz w:val="20"/>
                <w:szCs w:val="20"/>
              </w:rPr>
            </w:pPr>
            <w:r>
              <w:rPr>
                <w:rFonts w:hint="eastAsia"/>
                <w:sz w:val="20"/>
                <w:szCs w:val="20"/>
              </w:rPr>
              <w:t>⇒</w:t>
            </w:r>
            <w:r w:rsidR="00183C53">
              <w:rPr>
                <w:rFonts w:hint="eastAsia"/>
                <w:sz w:val="20"/>
                <w:szCs w:val="20"/>
              </w:rPr>
              <w:t>金融商品によって「安全性」「流動性」「収益性」が異なること、様々な金融商品があ</w:t>
            </w:r>
            <w:r w:rsidR="000A4A1B">
              <w:rPr>
                <w:rFonts w:hint="eastAsia"/>
                <w:sz w:val="20"/>
                <w:szCs w:val="20"/>
              </w:rPr>
              <w:t>り、それぞれ性質が異なること</w:t>
            </w:r>
            <w:r w:rsidR="00183C53">
              <w:rPr>
                <w:rFonts w:hint="eastAsia"/>
                <w:sz w:val="20"/>
                <w:szCs w:val="20"/>
              </w:rPr>
              <w:t>、リスクとリターンは相関関係にあること</w:t>
            </w:r>
            <w:r w:rsidR="006D196D">
              <w:rPr>
                <w:rFonts w:hint="eastAsia"/>
                <w:sz w:val="20"/>
                <w:szCs w:val="20"/>
              </w:rPr>
              <w:t>、投資のリスクは長期・分散・積立によりある程度コントロールできること</w:t>
            </w:r>
            <w:r w:rsidR="00183C53">
              <w:rPr>
                <w:rFonts w:hint="eastAsia"/>
                <w:sz w:val="20"/>
                <w:szCs w:val="20"/>
              </w:rPr>
              <w:t>を伝える。</w:t>
            </w:r>
          </w:p>
          <w:p w14:paraId="013AFAC3" w14:textId="41217A76" w:rsidR="003D5DC0" w:rsidRPr="00B474B1" w:rsidRDefault="003D5DC0" w:rsidP="00B41BE5">
            <w:pPr>
              <w:ind w:left="169" w:hangingChars="87" w:hanging="169"/>
              <w:jc w:val="left"/>
              <w:rPr>
                <w:sz w:val="20"/>
                <w:szCs w:val="20"/>
              </w:rPr>
            </w:pPr>
          </w:p>
        </w:tc>
        <w:tc>
          <w:tcPr>
            <w:tcW w:w="2407" w:type="dxa"/>
          </w:tcPr>
          <w:p w14:paraId="58A1C5E0" w14:textId="77777777" w:rsidR="00BB2541" w:rsidRDefault="00BB2541" w:rsidP="00BB2541">
            <w:pPr>
              <w:jc w:val="left"/>
              <w:rPr>
                <w:sz w:val="20"/>
                <w:szCs w:val="20"/>
              </w:rPr>
            </w:pPr>
          </w:p>
          <w:p w14:paraId="2B39BDFA" w14:textId="77777777" w:rsidR="00F20B51" w:rsidRDefault="00F20B51" w:rsidP="00BB2541">
            <w:pPr>
              <w:jc w:val="left"/>
              <w:rPr>
                <w:sz w:val="20"/>
                <w:szCs w:val="20"/>
              </w:rPr>
            </w:pPr>
          </w:p>
          <w:p w14:paraId="465F65DB" w14:textId="38C6F51C" w:rsidR="002D7269" w:rsidRDefault="00C92A98" w:rsidP="00BB2541">
            <w:pPr>
              <w:jc w:val="left"/>
              <w:rPr>
                <w:sz w:val="20"/>
                <w:szCs w:val="20"/>
              </w:rPr>
            </w:pPr>
            <w:r>
              <w:rPr>
                <w:rFonts w:hint="eastAsia"/>
                <w:sz w:val="20"/>
                <w:szCs w:val="20"/>
              </w:rPr>
              <w:t>収入、支出においては、</w:t>
            </w:r>
            <w:r w:rsidR="00640688">
              <w:rPr>
                <w:rFonts w:hint="eastAsia"/>
                <w:sz w:val="20"/>
                <w:szCs w:val="20"/>
              </w:rPr>
              <w:t>教員用</w:t>
            </w:r>
            <w:r>
              <w:rPr>
                <w:rFonts w:hint="eastAsia"/>
                <w:sz w:val="20"/>
                <w:szCs w:val="20"/>
              </w:rPr>
              <w:t>手引き記載のデータを参照する</w:t>
            </w:r>
          </w:p>
          <w:p w14:paraId="4CD1581D" w14:textId="77777777" w:rsidR="002D7269" w:rsidRDefault="002D7269" w:rsidP="00BB2541">
            <w:pPr>
              <w:jc w:val="left"/>
              <w:rPr>
                <w:sz w:val="20"/>
                <w:szCs w:val="20"/>
              </w:rPr>
            </w:pPr>
          </w:p>
          <w:p w14:paraId="033F2082" w14:textId="77777777" w:rsidR="002D7269" w:rsidRDefault="002D7269" w:rsidP="00BB2541">
            <w:pPr>
              <w:jc w:val="left"/>
              <w:rPr>
                <w:sz w:val="20"/>
                <w:szCs w:val="20"/>
              </w:rPr>
            </w:pPr>
          </w:p>
          <w:p w14:paraId="2BD66AC9" w14:textId="77777777" w:rsidR="00FA4793" w:rsidRDefault="00FA4793" w:rsidP="00092D85">
            <w:pPr>
              <w:jc w:val="left"/>
              <w:rPr>
                <w:sz w:val="20"/>
                <w:szCs w:val="20"/>
              </w:rPr>
            </w:pPr>
          </w:p>
          <w:p w14:paraId="4E750996" w14:textId="77777777" w:rsidR="00F20B51" w:rsidRDefault="00F20B51" w:rsidP="00092D85">
            <w:pPr>
              <w:jc w:val="left"/>
              <w:rPr>
                <w:sz w:val="20"/>
                <w:szCs w:val="20"/>
              </w:rPr>
            </w:pPr>
          </w:p>
          <w:p w14:paraId="6FB92EFC" w14:textId="77777777" w:rsidR="00F20B51" w:rsidRDefault="00F20B51" w:rsidP="00092D85">
            <w:pPr>
              <w:jc w:val="left"/>
              <w:rPr>
                <w:sz w:val="20"/>
                <w:szCs w:val="20"/>
              </w:rPr>
            </w:pPr>
          </w:p>
          <w:p w14:paraId="3B9802CE" w14:textId="77777777" w:rsidR="00C4487F" w:rsidRDefault="00C4487F" w:rsidP="00C4487F">
            <w:pPr>
              <w:jc w:val="left"/>
              <w:rPr>
                <w:sz w:val="20"/>
                <w:szCs w:val="20"/>
              </w:rPr>
            </w:pPr>
          </w:p>
          <w:p w14:paraId="05E26E66" w14:textId="37D9D8B8" w:rsidR="00183C53" w:rsidRDefault="00183C53" w:rsidP="00C4487F">
            <w:pPr>
              <w:jc w:val="left"/>
              <w:rPr>
                <w:sz w:val="20"/>
                <w:szCs w:val="20"/>
              </w:rPr>
            </w:pPr>
            <w:r>
              <w:rPr>
                <w:rFonts w:hint="eastAsia"/>
                <w:sz w:val="20"/>
                <w:szCs w:val="20"/>
              </w:rPr>
              <w:t>生徒の理解度に応じて、</w:t>
            </w:r>
          </w:p>
          <w:p w14:paraId="768FCA23" w14:textId="32DDE0E9" w:rsidR="00183C53" w:rsidRPr="00183C53" w:rsidRDefault="00183C53" w:rsidP="00183C53">
            <w:pPr>
              <w:jc w:val="left"/>
              <w:rPr>
                <w:sz w:val="20"/>
                <w:szCs w:val="20"/>
              </w:rPr>
            </w:pPr>
            <w:r>
              <w:rPr>
                <w:rFonts w:hint="eastAsia"/>
                <w:sz w:val="20"/>
                <w:szCs w:val="20"/>
              </w:rPr>
              <w:t>・日常生活</w:t>
            </w:r>
            <w:r w:rsidR="00CE3299">
              <w:rPr>
                <w:rFonts w:hint="eastAsia"/>
                <w:sz w:val="20"/>
                <w:szCs w:val="20"/>
              </w:rPr>
              <w:t>資金では</w:t>
            </w:r>
            <w:r>
              <w:rPr>
                <w:rFonts w:hint="eastAsia"/>
                <w:sz w:val="20"/>
                <w:szCs w:val="20"/>
              </w:rPr>
              <w:t>、必要な時にお金を引き出</w:t>
            </w:r>
            <w:r w:rsidR="00CE3299">
              <w:rPr>
                <w:rFonts w:hint="eastAsia"/>
                <w:sz w:val="20"/>
                <w:szCs w:val="20"/>
              </w:rPr>
              <w:t>せないと困らないか</w:t>
            </w:r>
          </w:p>
          <w:p w14:paraId="2334B134" w14:textId="71E5CAF6" w:rsidR="00183C53" w:rsidRDefault="00183C53" w:rsidP="00C4487F">
            <w:pPr>
              <w:jc w:val="left"/>
              <w:rPr>
                <w:sz w:val="20"/>
                <w:szCs w:val="20"/>
              </w:rPr>
            </w:pPr>
            <w:r>
              <w:rPr>
                <w:rFonts w:hint="eastAsia"/>
                <w:sz w:val="20"/>
                <w:szCs w:val="20"/>
              </w:rPr>
              <w:t>・</w:t>
            </w:r>
            <w:r w:rsidR="00CE3299">
              <w:rPr>
                <w:rFonts w:hint="eastAsia"/>
                <w:sz w:val="20"/>
                <w:szCs w:val="20"/>
              </w:rPr>
              <w:t>住宅購入の頭金では、ある程度期間があるので</w:t>
            </w:r>
            <w:r w:rsidR="00315703">
              <w:rPr>
                <w:rFonts w:hint="eastAsia"/>
                <w:sz w:val="20"/>
                <w:szCs w:val="20"/>
              </w:rPr>
              <w:t>収益性を期待したいか、安全性をとるか</w:t>
            </w:r>
          </w:p>
          <w:p w14:paraId="6BD811F2" w14:textId="22C5E0D5" w:rsidR="00CE3299" w:rsidRDefault="00CE3299" w:rsidP="00C4487F">
            <w:pPr>
              <w:jc w:val="left"/>
              <w:rPr>
                <w:sz w:val="20"/>
                <w:szCs w:val="20"/>
              </w:rPr>
            </w:pPr>
            <w:r>
              <w:rPr>
                <w:rFonts w:hint="eastAsia"/>
                <w:sz w:val="20"/>
                <w:szCs w:val="20"/>
              </w:rPr>
              <w:t>・</w:t>
            </w:r>
            <w:r w:rsidR="00315703">
              <w:rPr>
                <w:rFonts w:hint="eastAsia"/>
                <w:sz w:val="20"/>
                <w:szCs w:val="20"/>
              </w:rPr>
              <w:t>老後資金は当面使う必要のないお金で</w:t>
            </w:r>
            <w:r w:rsidR="000A4A1B">
              <w:rPr>
                <w:rFonts w:hint="eastAsia"/>
                <w:sz w:val="20"/>
                <w:szCs w:val="20"/>
              </w:rPr>
              <w:t>あるが</w:t>
            </w:r>
            <w:r w:rsidR="00315703">
              <w:rPr>
                <w:rFonts w:hint="eastAsia"/>
                <w:sz w:val="20"/>
                <w:szCs w:val="20"/>
              </w:rPr>
              <w:t>、資産運用によって利益を期待したいか</w:t>
            </w:r>
          </w:p>
          <w:p w14:paraId="289666DF" w14:textId="544CEFF4" w:rsidR="00183C53" w:rsidRDefault="00315703" w:rsidP="00C4487F">
            <w:pPr>
              <w:jc w:val="left"/>
              <w:rPr>
                <w:sz w:val="20"/>
                <w:szCs w:val="20"/>
              </w:rPr>
            </w:pPr>
            <w:r>
              <w:rPr>
                <w:rFonts w:hint="eastAsia"/>
                <w:sz w:val="20"/>
                <w:szCs w:val="20"/>
              </w:rPr>
              <w:t>といったことを補足して投げかける</w:t>
            </w:r>
          </w:p>
          <w:p w14:paraId="22302C42" w14:textId="6A09DA67" w:rsidR="003D5DC0" w:rsidRDefault="003D5DC0" w:rsidP="00C4487F">
            <w:pPr>
              <w:jc w:val="left"/>
              <w:rPr>
                <w:sz w:val="20"/>
                <w:szCs w:val="20"/>
              </w:rPr>
            </w:pPr>
          </w:p>
          <w:p w14:paraId="4EB2BC38" w14:textId="54B00123" w:rsidR="00183C53" w:rsidRPr="00FF12A7" w:rsidRDefault="003D5DC0" w:rsidP="00C4487F">
            <w:pPr>
              <w:jc w:val="left"/>
              <w:rPr>
                <w:sz w:val="20"/>
                <w:szCs w:val="20"/>
              </w:rPr>
            </w:pPr>
            <w:r>
              <w:rPr>
                <w:rFonts w:hint="eastAsia"/>
                <w:sz w:val="20"/>
                <w:szCs w:val="20"/>
              </w:rPr>
              <w:t>生徒のリスク許容度により答えが様々あるので、正解はないが、急な治療</w:t>
            </w:r>
            <w:r>
              <w:rPr>
                <w:rFonts w:hint="eastAsia"/>
                <w:sz w:val="20"/>
                <w:szCs w:val="20"/>
              </w:rPr>
              <w:lastRenderedPageBreak/>
              <w:t>費等が発生して生活上困るケースがあるため、流動性の観点については、注意するよう伝える。</w:t>
            </w:r>
          </w:p>
        </w:tc>
        <w:tc>
          <w:tcPr>
            <w:tcW w:w="2407" w:type="dxa"/>
          </w:tcPr>
          <w:p w14:paraId="00224B88" w14:textId="4CFE3872" w:rsidR="00874EF9" w:rsidRDefault="00874EF9" w:rsidP="00092D85">
            <w:pPr>
              <w:jc w:val="left"/>
              <w:rPr>
                <w:sz w:val="20"/>
                <w:szCs w:val="20"/>
              </w:rPr>
            </w:pPr>
          </w:p>
          <w:p w14:paraId="40209AA8" w14:textId="725C95BF" w:rsidR="00FF12A7" w:rsidRDefault="00FF12A7" w:rsidP="00092D85">
            <w:pPr>
              <w:jc w:val="left"/>
              <w:rPr>
                <w:sz w:val="20"/>
                <w:szCs w:val="20"/>
              </w:rPr>
            </w:pPr>
          </w:p>
          <w:p w14:paraId="2116A5DC" w14:textId="5E6C8724" w:rsidR="00FF12A7" w:rsidRDefault="00176962" w:rsidP="00092D85">
            <w:pPr>
              <w:jc w:val="left"/>
              <w:rPr>
                <w:sz w:val="20"/>
                <w:szCs w:val="20"/>
              </w:rPr>
            </w:pPr>
            <w:r w:rsidRPr="00176962">
              <w:rPr>
                <w:noProof/>
              </w:rPr>
              <w:drawing>
                <wp:inline distT="0" distB="0" distL="0" distR="0" wp14:anchorId="34E036B4" wp14:editId="189F69AA">
                  <wp:extent cx="1312308" cy="993228"/>
                  <wp:effectExtent l="0" t="0" r="2540" b="0"/>
                  <wp:docPr id="477649594" name="図 477649594"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49594" name="図 1" descr="タイムライン&#10;&#10;自動的に生成された説明"/>
                          <pic:cNvPicPr/>
                        </pic:nvPicPr>
                        <pic:blipFill rotWithShape="1">
                          <a:blip r:embed="rId13"/>
                          <a:srcRect t="11597" r="12222"/>
                          <a:stretch/>
                        </pic:blipFill>
                        <pic:spPr bwMode="auto">
                          <a:xfrm>
                            <a:off x="0" y="0"/>
                            <a:ext cx="1320698" cy="999578"/>
                          </a:xfrm>
                          <a:prstGeom prst="rect">
                            <a:avLst/>
                          </a:prstGeom>
                          <a:ln>
                            <a:noFill/>
                          </a:ln>
                          <a:extLst>
                            <a:ext uri="{53640926-AAD7-44D8-BBD7-CCE9431645EC}">
                              <a14:shadowObscured xmlns:a14="http://schemas.microsoft.com/office/drawing/2010/main"/>
                            </a:ext>
                          </a:extLst>
                        </pic:spPr>
                      </pic:pic>
                    </a:graphicData>
                  </a:graphic>
                </wp:inline>
              </w:drawing>
            </w:r>
          </w:p>
          <w:p w14:paraId="1090DC83" w14:textId="6359A38A" w:rsidR="00FF12A7" w:rsidRDefault="00FF12A7" w:rsidP="00092D85">
            <w:pPr>
              <w:jc w:val="left"/>
              <w:rPr>
                <w:sz w:val="20"/>
                <w:szCs w:val="20"/>
              </w:rPr>
            </w:pPr>
          </w:p>
          <w:p w14:paraId="15CB3ACF" w14:textId="77777777" w:rsidR="00F34EE1" w:rsidRDefault="00F34EE1" w:rsidP="00092D85">
            <w:pPr>
              <w:jc w:val="left"/>
              <w:rPr>
                <w:noProof/>
              </w:rPr>
            </w:pPr>
          </w:p>
          <w:p w14:paraId="026552E4" w14:textId="77777777" w:rsidR="00F34EE1" w:rsidRDefault="00F34EE1" w:rsidP="00092D85">
            <w:pPr>
              <w:jc w:val="left"/>
              <w:rPr>
                <w:noProof/>
              </w:rPr>
            </w:pPr>
          </w:p>
          <w:p w14:paraId="5D7A997B" w14:textId="65517E40" w:rsidR="00FF12A7" w:rsidRDefault="003D5DC0" w:rsidP="00092D85">
            <w:pPr>
              <w:jc w:val="left"/>
              <w:rPr>
                <w:sz w:val="20"/>
                <w:szCs w:val="20"/>
              </w:rPr>
            </w:pPr>
            <w:r w:rsidRPr="00176962">
              <w:rPr>
                <w:noProof/>
              </w:rPr>
              <w:drawing>
                <wp:inline distT="0" distB="0" distL="0" distR="0" wp14:anchorId="5314C15C" wp14:editId="5E4AB791">
                  <wp:extent cx="1311910" cy="821475"/>
                  <wp:effectExtent l="0" t="0" r="2540" b="0"/>
                  <wp:docPr id="442654962" name="図 44265496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54962" name="図 1" descr="ダイアグラム&#10;&#10;自動的に生成された説明"/>
                          <pic:cNvPicPr/>
                        </pic:nvPicPr>
                        <pic:blipFill>
                          <a:blip r:embed="rId14"/>
                          <a:stretch>
                            <a:fillRect/>
                          </a:stretch>
                        </pic:blipFill>
                        <pic:spPr>
                          <a:xfrm>
                            <a:off x="0" y="0"/>
                            <a:ext cx="1318242" cy="825440"/>
                          </a:xfrm>
                          <a:prstGeom prst="rect">
                            <a:avLst/>
                          </a:prstGeom>
                        </pic:spPr>
                      </pic:pic>
                    </a:graphicData>
                  </a:graphic>
                </wp:inline>
              </w:drawing>
            </w:r>
          </w:p>
          <w:p w14:paraId="2AF79D3F" w14:textId="725E9A5C" w:rsidR="00FF12A7" w:rsidRDefault="00FF12A7" w:rsidP="00092D85">
            <w:pPr>
              <w:jc w:val="left"/>
              <w:rPr>
                <w:sz w:val="20"/>
                <w:szCs w:val="20"/>
              </w:rPr>
            </w:pPr>
          </w:p>
          <w:p w14:paraId="6F461B9A" w14:textId="7E081F16" w:rsidR="00FF12A7" w:rsidRDefault="003D5DC0" w:rsidP="00092D85">
            <w:pPr>
              <w:jc w:val="left"/>
              <w:rPr>
                <w:sz w:val="20"/>
                <w:szCs w:val="20"/>
              </w:rPr>
            </w:pPr>
            <w:r w:rsidRPr="00176962">
              <w:rPr>
                <w:noProof/>
              </w:rPr>
              <w:drawing>
                <wp:inline distT="0" distB="0" distL="0" distR="0" wp14:anchorId="189D865B" wp14:editId="6E38122B">
                  <wp:extent cx="1400175" cy="940230"/>
                  <wp:effectExtent l="0" t="0" r="0" b="0"/>
                  <wp:docPr id="1073512799" name="図 1073512799"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2799" name="図 1" descr="タイムライン&#10;&#10;低い精度で自動的に生成された説明"/>
                          <pic:cNvPicPr/>
                        </pic:nvPicPr>
                        <pic:blipFill>
                          <a:blip r:embed="rId15"/>
                          <a:stretch>
                            <a:fillRect/>
                          </a:stretch>
                        </pic:blipFill>
                        <pic:spPr>
                          <a:xfrm>
                            <a:off x="0" y="0"/>
                            <a:ext cx="1405674" cy="943923"/>
                          </a:xfrm>
                          <a:prstGeom prst="rect">
                            <a:avLst/>
                          </a:prstGeom>
                        </pic:spPr>
                      </pic:pic>
                    </a:graphicData>
                  </a:graphic>
                </wp:inline>
              </w:drawing>
            </w:r>
          </w:p>
          <w:p w14:paraId="0C5B203E" w14:textId="1E4DDD01" w:rsidR="00FF12A7" w:rsidRDefault="00FF12A7" w:rsidP="00092D85">
            <w:pPr>
              <w:jc w:val="left"/>
              <w:rPr>
                <w:sz w:val="20"/>
                <w:szCs w:val="20"/>
              </w:rPr>
            </w:pPr>
          </w:p>
          <w:p w14:paraId="0F0CE1A2" w14:textId="1B00F388" w:rsidR="00FF12A7" w:rsidRDefault="00FF12A7" w:rsidP="00092D85">
            <w:pPr>
              <w:jc w:val="left"/>
              <w:rPr>
                <w:sz w:val="20"/>
                <w:szCs w:val="20"/>
              </w:rPr>
            </w:pPr>
          </w:p>
          <w:p w14:paraId="285C31FD" w14:textId="77777777" w:rsidR="00FF12A7" w:rsidRDefault="00FF12A7" w:rsidP="00092D85">
            <w:pPr>
              <w:jc w:val="left"/>
              <w:rPr>
                <w:sz w:val="20"/>
                <w:szCs w:val="20"/>
              </w:rPr>
            </w:pPr>
          </w:p>
          <w:p w14:paraId="5366FB14" w14:textId="77777777" w:rsidR="00FF12A7" w:rsidRDefault="00FF12A7" w:rsidP="00092D85">
            <w:pPr>
              <w:jc w:val="left"/>
              <w:rPr>
                <w:sz w:val="20"/>
                <w:szCs w:val="20"/>
              </w:rPr>
            </w:pPr>
          </w:p>
          <w:p w14:paraId="6D78AF9C" w14:textId="12A0744D" w:rsidR="00F032B0" w:rsidRDefault="00F032B0" w:rsidP="00092D85">
            <w:pPr>
              <w:jc w:val="left"/>
              <w:rPr>
                <w:sz w:val="20"/>
                <w:szCs w:val="20"/>
              </w:rPr>
            </w:pPr>
          </w:p>
          <w:p w14:paraId="7127EA77" w14:textId="4FC844B4" w:rsidR="00FF12A7" w:rsidRDefault="00FF12A7" w:rsidP="00315F4D">
            <w:pPr>
              <w:jc w:val="left"/>
              <w:rPr>
                <w:sz w:val="20"/>
                <w:szCs w:val="20"/>
              </w:rPr>
            </w:pPr>
          </w:p>
          <w:p w14:paraId="6B9AD697" w14:textId="198091E4" w:rsidR="002D7269" w:rsidRDefault="002D7269" w:rsidP="00315F4D">
            <w:pPr>
              <w:jc w:val="left"/>
              <w:rPr>
                <w:sz w:val="20"/>
                <w:szCs w:val="20"/>
              </w:rPr>
            </w:pPr>
          </w:p>
          <w:p w14:paraId="32606EDB" w14:textId="1FCE6A3A" w:rsidR="002D7269" w:rsidRDefault="002D7269" w:rsidP="00315F4D">
            <w:pPr>
              <w:jc w:val="left"/>
              <w:rPr>
                <w:sz w:val="20"/>
                <w:szCs w:val="20"/>
              </w:rPr>
            </w:pPr>
          </w:p>
          <w:p w14:paraId="1315B6D3" w14:textId="2C17FD93" w:rsidR="002D7269" w:rsidRDefault="002D7269" w:rsidP="00315F4D">
            <w:pPr>
              <w:jc w:val="left"/>
              <w:rPr>
                <w:sz w:val="20"/>
                <w:szCs w:val="20"/>
              </w:rPr>
            </w:pPr>
          </w:p>
          <w:p w14:paraId="5D1D4403" w14:textId="6987DDF8" w:rsidR="002D7269" w:rsidRDefault="002D7269" w:rsidP="00315F4D">
            <w:pPr>
              <w:jc w:val="left"/>
              <w:rPr>
                <w:sz w:val="20"/>
                <w:szCs w:val="20"/>
              </w:rPr>
            </w:pPr>
          </w:p>
          <w:p w14:paraId="39EB7EB8" w14:textId="6C49B2C6" w:rsidR="002D7269" w:rsidRPr="00FF12A7" w:rsidRDefault="002D7269" w:rsidP="00315F4D">
            <w:pPr>
              <w:jc w:val="left"/>
              <w:rPr>
                <w:sz w:val="20"/>
                <w:szCs w:val="20"/>
              </w:rPr>
            </w:pPr>
          </w:p>
        </w:tc>
      </w:tr>
      <w:tr w:rsidR="00B474B1" w:rsidRPr="00FF12A7" w14:paraId="716D29E5" w14:textId="77777777" w:rsidTr="00FD167C">
        <w:tc>
          <w:tcPr>
            <w:tcW w:w="846" w:type="dxa"/>
          </w:tcPr>
          <w:p w14:paraId="3675A7B3" w14:textId="77777777" w:rsidR="00B474B1" w:rsidRDefault="00B474B1" w:rsidP="00B154D3">
            <w:pPr>
              <w:jc w:val="left"/>
              <w:rPr>
                <w:sz w:val="20"/>
                <w:szCs w:val="20"/>
              </w:rPr>
            </w:pPr>
            <w:r>
              <w:rPr>
                <w:rFonts w:hint="eastAsia"/>
                <w:sz w:val="20"/>
                <w:szCs w:val="20"/>
              </w:rPr>
              <w:lastRenderedPageBreak/>
              <w:t>展開②</w:t>
            </w:r>
          </w:p>
          <w:p w14:paraId="1AA07583" w14:textId="2BEC828B" w:rsidR="00B474B1" w:rsidRPr="00FF12A7" w:rsidRDefault="001C61C7" w:rsidP="00B154D3">
            <w:pPr>
              <w:jc w:val="left"/>
              <w:rPr>
                <w:sz w:val="20"/>
                <w:szCs w:val="20"/>
              </w:rPr>
            </w:pPr>
            <w:r>
              <w:rPr>
                <w:rFonts w:hint="eastAsia"/>
                <w:sz w:val="20"/>
                <w:szCs w:val="20"/>
              </w:rPr>
              <w:t>2</w:t>
            </w:r>
            <w:r>
              <w:rPr>
                <w:sz w:val="20"/>
                <w:szCs w:val="20"/>
              </w:rPr>
              <w:t>0</w:t>
            </w:r>
            <w:r w:rsidR="00B474B1">
              <w:rPr>
                <w:rFonts w:hint="eastAsia"/>
                <w:sz w:val="20"/>
                <w:szCs w:val="20"/>
              </w:rPr>
              <w:t>分</w:t>
            </w:r>
          </w:p>
        </w:tc>
        <w:tc>
          <w:tcPr>
            <w:tcW w:w="3968" w:type="dxa"/>
          </w:tcPr>
          <w:p w14:paraId="59054D90" w14:textId="160C849D" w:rsidR="007C6B30" w:rsidRPr="007150F3" w:rsidRDefault="007C6B30" w:rsidP="00B474B1">
            <w:pPr>
              <w:spacing w:line="240" w:lineRule="atLeast"/>
              <w:ind w:left="161" w:hangingChars="79" w:hanging="161"/>
              <w:jc w:val="left"/>
              <w:rPr>
                <w:sz w:val="21"/>
                <w:szCs w:val="21"/>
              </w:rPr>
            </w:pPr>
            <w:r w:rsidRPr="007150F3">
              <w:rPr>
                <w:rFonts w:hint="eastAsia"/>
                <w:sz w:val="21"/>
                <w:szCs w:val="21"/>
              </w:rPr>
              <w:t>３．不測の事態を想定し、避けられないリスクに備える必要性と対処方法を学ぶ</w:t>
            </w:r>
          </w:p>
          <w:p w14:paraId="1192AE67" w14:textId="0BA1CB6A" w:rsidR="00B474B1" w:rsidRPr="007150F3" w:rsidRDefault="00B474B1" w:rsidP="00B474B1">
            <w:pPr>
              <w:spacing w:line="240" w:lineRule="atLeast"/>
              <w:ind w:left="161" w:hangingChars="79" w:hanging="161"/>
              <w:jc w:val="left"/>
              <w:rPr>
                <w:sz w:val="21"/>
                <w:szCs w:val="21"/>
              </w:rPr>
            </w:pPr>
            <w:r w:rsidRPr="007150F3">
              <w:rPr>
                <w:rFonts w:hint="eastAsia"/>
                <w:sz w:val="21"/>
                <w:szCs w:val="21"/>
              </w:rPr>
              <w:t>★人生で遭遇する可能性のあるリスクを理解し、社会保険と民間保険、貯蓄と保険の違いについて学ぶ</w:t>
            </w:r>
          </w:p>
          <w:p w14:paraId="43A5E579" w14:textId="77777777" w:rsidR="008B0C5C" w:rsidRPr="007150F3" w:rsidRDefault="008B0C5C" w:rsidP="00B474B1">
            <w:pPr>
              <w:spacing w:line="240" w:lineRule="atLeast"/>
              <w:ind w:left="161" w:hangingChars="79" w:hanging="161"/>
              <w:jc w:val="left"/>
              <w:rPr>
                <w:sz w:val="21"/>
                <w:szCs w:val="21"/>
              </w:rPr>
            </w:pPr>
          </w:p>
          <w:p w14:paraId="6E14EC79" w14:textId="6AFFD58E" w:rsidR="00B474B1" w:rsidRPr="007150F3" w:rsidRDefault="00B474B1" w:rsidP="00B474B1">
            <w:pPr>
              <w:spacing w:line="240" w:lineRule="atLeast"/>
              <w:ind w:left="161" w:hangingChars="79" w:hanging="161"/>
              <w:jc w:val="left"/>
              <w:rPr>
                <w:sz w:val="21"/>
                <w:szCs w:val="21"/>
              </w:rPr>
            </w:pPr>
            <w:r w:rsidRPr="007150F3">
              <w:rPr>
                <w:rFonts w:hint="eastAsia"/>
                <w:sz w:val="21"/>
                <w:szCs w:val="21"/>
              </w:rPr>
              <w:t>⇒人生で遭遇するリスクは様々なものがあること、生命・身体などに関するものは社会保険で一定カバーされるが、保障が十分ではない可能性があることを伝える。</w:t>
            </w:r>
          </w:p>
          <w:p w14:paraId="314B2014" w14:textId="3D2609FC" w:rsidR="00E2260B" w:rsidRPr="007150F3" w:rsidRDefault="00B474B1" w:rsidP="008B0C5C">
            <w:pPr>
              <w:spacing w:line="240" w:lineRule="atLeast"/>
              <w:ind w:left="161" w:hangingChars="79" w:hanging="161"/>
              <w:jc w:val="left"/>
              <w:rPr>
                <w:sz w:val="21"/>
                <w:szCs w:val="21"/>
              </w:rPr>
            </w:pPr>
            <w:r w:rsidRPr="007150F3">
              <w:rPr>
                <w:rFonts w:hint="eastAsia"/>
                <w:sz w:val="21"/>
                <w:szCs w:val="21"/>
              </w:rPr>
              <w:t>⇒貯蓄では突発的に生じた多額の損害に備えることが難しいが、保険は保険料を払えば保険期間中に発生した損害について十分な保障が受け取れる、などの貯蓄と保険の違いについて伝える。</w:t>
            </w:r>
          </w:p>
          <w:p w14:paraId="4E04C3D9" w14:textId="549B057F" w:rsidR="00F20B51" w:rsidRPr="007150F3" w:rsidRDefault="00E2260B" w:rsidP="00B41BE5">
            <w:pPr>
              <w:spacing w:line="240" w:lineRule="atLeast"/>
              <w:ind w:left="204" w:rightChars="100" w:right="214" w:hangingChars="100" w:hanging="204"/>
              <w:jc w:val="left"/>
              <w:rPr>
                <w:sz w:val="21"/>
                <w:szCs w:val="21"/>
              </w:rPr>
            </w:pPr>
            <w:r w:rsidRPr="007150F3">
              <w:rPr>
                <w:rFonts w:hint="eastAsia"/>
                <w:sz w:val="21"/>
                <w:szCs w:val="21"/>
              </w:rPr>
              <w:t>⇒夢や目標、ライフイベントを実現するうえで発生しうるリスクと備え方について、生徒自身がどのように考えるか、授業プリントのThinkに３分間で記載する</w:t>
            </w:r>
          </w:p>
          <w:p w14:paraId="3093C0F1" w14:textId="6CC5836D" w:rsidR="00B474B1" w:rsidRPr="007150F3" w:rsidRDefault="00E2260B" w:rsidP="00B41BE5">
            <w:pPr>
              <w:ind w:left="169"/>
              <w:jc w:val="left"/>
              <w:rPr>
                <w:sz w:val="21"/>
                <w:szCs w:val="21"/>
              </w:rPr>
            </w:pPr>
            <w:r w:rsidRPr="007150F3">
              <w:rPr>
                <w:rFonts w:hint="eastAsia"/>
                <w:sz w:val="21"/>
                <w:szCs w:val="21"/>
              </w:rPr>
              <w:t>その後、</w:t>
            </w:r>
            <w:r w:rsidR="00F20B51" w:rsidRPr="007150F3">
              <w:rPr>
                <w:rFonts w:hint="eastAsia"/>
                <w:sz w:val="21"/>
                <w:szCs w:val="21"/>
              </w:rPr>
              <w:t>2</w:t>
            </w:r>
            <w:r w:rsidR="00B474B1" w:rsidRPr="007150F3">
              <w:rPr>
                <w:rFonts w:hint="eastAsia"/>
                <w:sz w:val="21"/>
                <w:szCs w:val="21"/>
              </w:rPr>
              <w:t>人</w:t>
            </w:r>
            <w:r w:rsidR="00F20B51" w:rsidRPr="007150F3">
              <w:rPr>
                <w:rFonts w:hint="eastAsia"/>
                <w:sz w:val="21"/>
                <w:szCs w:val="21"/>
              </w:rPr>
              <w:t>組</w:t>
            </w:r>
            <w:r w:rsidR="00B474B1" w:rsidRPr="007150F3">
              <w:rPr>
                <w:rFonts w:hint="eastAsia"/>
                <w:sz w:val="21"/>
                <w:szCs w:val="21"/>
              </w:rPr>
              <w:t>を作り、５分間話し合いを行</w:t>
            </w:r>
            <w:r w:rsidR="00F20B51" w:rsidRPr="007150F3">
              <w:rPr>
                <w:rFonts w:hint="eastAsia"/>
                <w:sz w:val="21"/>
                <w:szCs w:val="21"/>
              </w:rPr>
              <w:t>う。</w:t>
            </w:r>
          </w:p>
          <w:p w14:paraId="18C8D312" w14:textId="77777777" w:rsidR="00B474B1" w:rsidRPr="00B474B1" w:rsidRDefault="00B474B1" w:rsidP="00CF00F4">
            <w:pPr>
              <w:jc w:val="left"/>
              <w:rPr>
                <w:sz w:val="20"/>
                <w:szCs w:val="20"/>
              </w:rPr>
            </w:pPr>
          </w:p>
        </w:tc>
        <w:tc>
          <w:tcPr>
            <w:tcW w:w="2407" w:type="dxa"/>
          </w:tcPr>
          <w:p w14:paraId="3CE85D35" w14:textId="77777777" w:rsidR="00B474B1" w:rsidRDefault="00B474B1" w:rsidP="00BB2541">
            <w:pPr>
              <w:jc w:val="left"/>
              <w:rPr>
                <w:sz w:val="20"/>
                <w:szCs w:val="20"/>
              </w:rPr>
            </w:pPr>
          </w:p>
          <w:p w14:paraId="48088357" w14:textId="77777777" w:rsidR="00B474B1" w:rsidRDefault="00B474B1" w:rsidP="00BB2541">
            <w:pPr>
              <w:jc w:val="left"/>
              <w:rPr>
                <w:sz w:val="20"/>
                <w:szCs w:val="20"/>
              </w:rPr>
            </w:pPr>
          </w:p>
          <w:p w14:paraId="61DC1F38" w14:textId="77777777" w:rsidR="00B474B1" w:rsidRDefault="00B474B1" w:rsidP="00BB2541">
            <w:pPr>
              <w:jc w:val="left"/>
              <w:rPr>
                <w:sz w:val="20"/>
                <w:szCs w:val="20"/>
              </w:rPr>
            </w:pPr>
          </w:p>
          <w:p w14:paraId="25D8D899" w14:textId="77777777" w:rsidR="008B0C5C" w:rsidRDefault="008B0C5C" w:rsidP="00BB2541">
            <w:pPr>
              <w:jc w:val="left"/>
              <w:rPr>
                <w:sz w:val="20"/>
                <w:szCs w:val="20"/>
              </w:rPr>
            </w:pPr>
          </w:p>
          <w:p w14:paraId="7E6AA4C9" w14:textId="75F50F0E" w:rsidR="00B474B1" w:rsidRDefault="00B474B1" w:rsidP="00B474B1">
            <w:pPr>
              <w:jc w:val="left"/>
              <w:rPr>
                <w:sz w:val="20"/>
                <w:szCs w:val="20"/>
              </w:rPr>
            </w:pPr>
          </w:p>
          <w:p w14:paraId="5C40B41F" w14:textId="77777777" w:rsidR="00B474B1" w:rsidRDefault="00B474B1" w:rsidP="00B474B1">
            <w:pPr>
              <w:jc w:val="left"/>
              <w:rPr>
                <w:sz w:val="20"/>
                <w:szCs w:val="20"/>
              </w:rPr>
            </w:pPr>
            <w:r>
              <w:rPr>
                <w:rFonts w:hint="eastAsia"/>
                <w:sz w:val="20"/>
                <w:szCs w:val="20"/>
              </w:rPr>
              <w:t>＜身近なリスクの例＞</w:t>
            </w:r>
          </w:p>
          <w:p w14:paraId="394AE1E7" w14:textId="42BE8925" w:rsidR="00B474B1" w:rsidRPr="0085677E" w:rsidRDefault="00B474B1" w:rsidP="00B474B1">
            <w:pPr>
              <w:jc w:val="left"/>
              <w:rPr>
                <w:sz w:val="20"/>
                <w:szCs w:val="20"/>
              </w:rPr>
            </w:pPr>
            <w:r>
              <w:rPr>
                <w:rFonts w:hint="eastAsia"/>
                <w:sz w:val="20"/>
                <w:szCs w:val="20"/>
              </w:rPr>
              <w:t>・近年、水災や震災などの自然災害が頻発しており、大きな損害を受ける可能性があること（</w:t>
            </w:r>
            <w:r w:rsidR="00CB27E1">
              <w:rPr>
                <w:rFonts w:hint="eastAsia"/>
                <w:sz w:val="20"/>
                <w:szCs w:val="20"/>
              </w:rPr>
              <w:t>生徒用教材</w:t>
            </w:r>
            <w:r>
              <w:rPr>
                <w:rFonts w:hint="eastAsia"/>
                <w:sz w:val="20"/>
                <w:szCs w:val="20"/>
              </w:rPr>
              <w:t>p31）</w:t>
            </w:r>
          </w:p>
          <w:p w14:paraId="08C93031" w14:textId="798A3930" w:rsidR="00B474B1" w:rsidRDefault="00B474B1" w:rsidP="00B474B1">
            <w:pPr>
              <w:jc w:val="left"/>
              <w:rPr>
                <w:sz w:val="20"/>
                <w:szCs w:val="20"/>
              </w:rPr>
            </w:pPr>
            <w:r>
              <w:rPr>
                <w:rFonts w:hint="eastAsia"/>
                <w:sz w:val="20"/>
                <w:szCs w:val="20"/>
              </w:rPr>
              <w:t>・高校生が起こした自転車事故で9000万円を超える損害賠償事例があること（</w:t>
            </w:r>
            <w:r w:rsidR="00CB27E1">
              <w:rPr>
                <w:rFonts w:hint="eastAsia"/>
                <w:sz w:val="20"/>
                <w:szCs w:val="20"/>
              </w:rPr>
              <w:t>生徒用教材</w:t>
            </w:r>
            <w:r>
              <w:rPr>
                <w:rFonts w:hint="eastAsia"/>
                <w:sz w:val="20"/>
                <w:szCs w:val="20"/>
              </w:rPr>
              <w:t>p30）</w:t>
            </w:r>
          </w:p>
          <w:p w14:paraId="294A700A" w14:textId="2BD19384" w:rsidR="00B474B1" w:rsidRDefault="00B474B1" w:rsidP="00B474B1">
            <w:pPr>
              <w:jc w:val="left"/>
              <w:rPr>
                <w:sz w:val="20"/>
                <w:szCs w:val="20"/>
              </w:rPr>
            </w:pPr>
            <w:r>
              <w:rPr>
                <w:rFonts w:hint="eastAsia"/>
                <w:sz w:val="20"/>
                <w:szCs w:val="20"/>
              </w:rPr>
              <w:t>・自動車事故では5億円を超える損害賠償事例があること（</w:t>
            </w:r>
            <w:r w:rsidR="00CB27E1">
              <w:rPr>
                <w:rFonts w:hint="eastAsia"/>
                <w:sz w:val="20"/>
                <w:szCs w:val="20"/>
              </w:rPr>
              <w:t>生徒用教材</w:t>
            </w:r>
            <w:r>
              <w:rPr>
                <w:rFonts w:hint="eastAsia"/>
                <w:sz w:val="20"/>
                <w:szCs w:val="20"/>
              </w:rPr>
              <w:t>p32）</w:t>
            </w:r>
          </w:p>
          <w:p w14:paraId="6B562105" w14:textId="33B8935A" w:rsidR="00B474B1" w:rsidRDefault="00B474B1" w:rsidP="00B474B1">
            <w:pPr>
              <w:jc w:val="left"/>
              <w:rPr>
                <w:sz w:val="20"/>
                <w:szCs w:val="20"/>
              </w:rPr>
            </w:pPr>
            <w:r>
              <w:rPr>
                <w:rFonts w:hint="eastAsia"/>
                <w:sz w:val="20"/>
                <w:szCs w:val="20"/>
              </w:rPr>
              <w:t>・海外旅行では24人に1人が何らかの事故に遭っており、治療する場合、医療費が高額になるケースがあること（</w:t>
            </w:r>
            <w:r w:rsidR="00CB27E1">
              <w:rPr>
                <w:rFonts w:hint="eastAsia"/>
                <w:sz w:val="20"/>
                <w:szCs w:val="20"/>
              </w:rPr>
              <w:t>生徒用教材</w:t>
            </w:r>
            <w:r>
              <w:rPr>
                <w:rFonts w:hint="eastAsia"/>
                <w:sz w:val="20"/>
                <w:szCs w:val="20"/>
              </w:rPr>
              <w:t>p34）</w:t>
            </w:r>
          </w:p>
        </w:tc>
        <w:tc>
          <w:tcPr>
            <w:tcW w:w="2407" w:type="dxa"/>
          </w:tcPr>
          <w:p w14:paraId="3A102D46" w14:textId="1356B1DF" w:rsidR="00B474B1" w:rsidRDefault="003D5DC0" w:rsidP="00092D85">
            <w:pPr>
              <w:jc w:val="left"/>
              <w:rPr>
                <w:sz w:val="20"/>
                <w:szCs w:val="20"/>
              </w:rPr>
            </w:pPr>
            <w:r w:rsidRPr="00176962">
              <w:rPr>
                <w:noProof/>
              </w:rPr>
              <w:drawing>
                <wp:inline distT="0" distB="0" distL="0" distR="0" wp14:anchorId="7FF27D2B" wp14:editId="50B39174">
                  <wp:extent cx="1301131" cy="857250"/>
                  <wp:effectExtent l="0" t="0" r="0" b="0"/>
                  <wp:docPr id="120621805" name="図 120621805"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1805" name="図 1" descr="タイムライン&#10;&#10;自動的に生成された説明"/>
                          <pic:cNvPicPr/>
                        </pic:nvPicPr>
                        <pic:blipFill>
                          <a:blip r:embed="rId16"/>
                          <a:stretch>
                            <a:fillRect/>
                          </a:stretch>
                        </pic:blipFill>
                        <pic:spPr>
                          <a:xfrm>
                            <a:off x="0" y="0"/>
                            <a:ext cx="1310984" cy="863742"/>
                          </a:xfrm>
                          <a:prstGeom prst="rect">
                            <a:avLst/>
                          </a:prstGeom>
                        </pic:spPr>
                      </pic:pic>
                    </a:graphicData>
                  </a:graphic>
                </wp:inline>
              </w:drawing>
            </w:r>
          </w:p>
          <w:p w14:paraId="2E0F534F" w14:textId="10755109" w:rsidR="003D5DC0" w:rsidRDefault="003D5DC0" w:rsidP="00092D85">
            <w:pPr>
              <w:jc w:val="left"/>
              <w:rPr>
                <w:sz w:val="20"/>
                <w:szCs w:val="20"/>
              </w:rPr>
            </w:pPr>
          </w:p>
          <w:p w14:paraId="02581407" w14:textId="77777777" w:rsidR="003D5DC0" w:rsidRDefault="003D5DC0" w:rsidP="00092D85">
            <w:pPr>
              <w:jc w:val="left"/>
              <w:rPr>
                <w:sz w:val="20"/>
                <w:szCs w:val="20"/>
              </w:rPr>
            </w:pPr>
          </w:p>
          <w:p w14:paraId="431929C2" w14:textId="11FE6192" w:rsidR="003D5DC0" w:rsidRDefault="003D5DC0" w:rsidP="00092D85">
            <w:pPr>
              <w:jc w:val="left"/>
              <w:rPr>
                <w:sz w:val="20"/>
                <w:szCs w:val="20"/>
              </w:rPr>
            </w:pPr>
          </w:p>
          <w:p w14:paraId="0C24FD4C" w14:textId="77777777" w:rsidR="003D5DC0" w:rsidRDefault="003D5DC0" w:rsidP="00092D85">
            <w:pPr>
              <w:jc w:val="left"/>
              <w:rPr>
                <w:sz w:val="20"/>
                <w:szCs w:val="20"/>
              </w:rPr>
            </w:pPr>
          </w:p>
          <w:p w14:paraId="623DA198" w14:textId="3E46E07A" w:rsidR="003D5DC0" w:rsidRDefault="003D5DC0" w:rsidP="00092D85">
            <w:pPr>
              <w:jc w:val="left"/>
              <w:rPr>
                <w:sz w:val="20"/>
                <w:szCs w:val="20"/>
              </w:rPr>
            </w:pPr>
          </w:p>
        </w:tc>
      </w:tr>
      <w:tr w:rsidR="00874EF9" w:rsidRPr="00FF12A7" w14:paraId="283BDC0A" w14:textId="77777777" w:rsidTr="00FD167C">
        <w:tc>
          <w:tcPr>
            <w:tcW w:w="846" w:type="dxa"/>
          </w:tcPr>
          <w:p w14:paraId="0F02B33D" w14:textId="77777777" w:rsidR="00B154D3" w:rsidRPr="00FF12A7" w:rsidRDefault="00B154D3" w:rsidP="00B154D3">
            <w:pPr>
              <w:jc w:val="left"/>
              <w:rPr>
                <w:sz w:val="20"/>
                <w:szCs w:val="20"/>
              </w:rPr>
            </w:pPr>
            <w:r w:rsidRPr="00FF12A7">
              <w:rPr>
                <w:rFonts w:hint="eastAsia"/>
                <w:sz w:val="20"/>
                <w:szCs w:val="20"/>
              </w:rPr>
              <w:t>まとめ</w:t>
            </w:r>
          </w:p>
          <w:p w14:paraId="527C41B8" w14:textId="0DCBA91B" w:rsidR="00874EF9" w:rsidRPr="00FF12A7" w:rsidRDefault="00B474B1" w:rsidP="00B154D3">
            <w:pPr>
              <w:jc w:val="left"/>
              <w:rPr>
                <w:sz w:val="20"/>
                <w:szCs w:val="20"/>
              </w:rPr>
            </w:pPr>
            <w:r>
              <w:rPr>
                <w:rFonts w:hint="eastAsia"/>
                <w:sz w:val="20"/>
                <w:szCs w:val="20"/>
              </w:rPr>
              <w:t>5</w:t>
            </w:r>
            <w:r w:rsidR="00B154D3" w:rsidRPr="00FF12A7">
              <w:rPr>
                <w:sz w:val="20"/>
                <w:szCs w:val="20"/>
              </w:rPr>
              <w:t>分</w:t>
            </w:r>
          </w:p>
        </w:tc>
        <w:tc>
          <w:tcPr>
            <w:tcW w:w="3968" w:type="dxa"/>
          </w:tcPr>
          <w:p w14:paraId="4C145FF7" w14:textId="5A0BA40F" w:rsidR="00C4487F" w:rsidRPr="00FF12A7" w:rsidRDefault="007C6B30" w:rsidP="00C4487F">
            <w:pPr>
              <w:spacing w:line="240" w:lineRule="atLeast"/>
              <w:jc w:val="left"/>
              <w:rPr>
                <w:sz w:val="20"/>
                <w:szCs w:val="20"/>
              </w:rPr>
            </w:pPr>
            <w:r>
              <w:rPr>
                <w:rFonts w:hint="eastAsia"/>
                <w:sz w:val="20"/>
                <w:szCs w:val="20"/>
              </w:rPr>
              <w:t>４</w:t>
            </w:r>
            <w:r w:rsidR="00C4487F" w:rsidRPr="00FF12A7">
              <w:rPr>
                <w:rFonts w:hint="eastAsia"/>
                <w:sz w:val="20"/>
                <w:szCs w:val="20"/>
              </w:rPr>
              <w:t>．振り返り</w:t>
            </w:r>
          </w:p>
          <w:p w14:paraId="6DEE8691" w14:textId="4A6293AB" w:rsidR="00874EF9" w:rsidRDefault="00C4487F" w:rsidP="0017474A">
            <w:pPr>
              <w:ind w:left="169" w:hangingChars="87" w:hanging="169"/>
              <w:jc w:val="left"/>
              <w:rPr>
                <w:sz w:val="20"/>
                <w:szCs w:val="20"/>
              </w:rPr>
            </w:pPr>
            <w:r w:rsidRPr="00FF12A7">
              <w:rPr>
                <w:rFonts w:hint="eastAsia"/>
                <w:sz w:val="20"/>
                <w:szCs w:val="20"/>
              </w:rPr>
              <w:t>★学んだことを振り返る</w:t>
            </w:r>
          </w:p>
          <w:p w14:paraId="7E0C729E" w14:textId="77777777" w:rsidR="002A7FE5" w:rsidRDefault="002A7FE5" w:rsidP="0017474A">
            <w:pPr>
              <w:ind w:left="169" w:hangingChars="87" w:hanging="169"/>
              <w:jc w:val="left"/>
              <w:rPr>
                <w:sz w:val="20"/>
                <w:szCs w:val="20"/>
              </w:rPr>
            </w:pPr>
          </w:p>
          <w:p w14:paraId="5EA44DA1" w14:textId="4C4B5A49" w:rsidR="0085677E" w:rsidRPr="00FF12A7" w:rsidRDefault="008126B5" w:rsidP="002A7FE5">
            <w:pPr>
              <w:ind w:left="258" w:hangingChars="133" w:hanging="258"/>
              <w:jc w:val="left"/>
              <w:rPr>
                <w:sz w:val="20"/>
                <w:szCs w:val="20"/>
              </w:rPr>
            </w:pPr>
            <w:r>
              <w:rPr>
                <w:rFonts w:hint="eastAsia"/>
                <w:sz w:val="20"/>
                <w:szCs w:val="20"/>
              </w:rPr>
              <w:t>＜発話例＞</w:t>
            </w:r>
          </w:p>
          <w:tbl>
            <w:tblPr>
              <w:tblStyle w:val="a3"/>
              <w:tblW w:w="0" w:type="auto"/>
              <w:tblLook w:val="04A0" w:firstRow="1" w:lastRow="0" w:firstColumn="1" w:lastColumn="0" w:noHBand="0" w:noVBand="1"/>
            </w:tblPr>
            <w:tblGrid>
              <w:gridCol w:w="3734"/>
            </w:tblGrid>
            <w:tr w:rsidR="002A7FE5" w14:paraId="027A1F02" w14:textId="77777777" w:rsidTr="002A7FE5">
              <w:tc>
                <w:tcPr>
                  <w:tcW w:w="3734" w:type="dxa"/>
                </w:tcPr>
                <w:p w14:paraId="698DDD92" w14:textId="2A5216A8" w:rsidR="002A7FE5" w:rsidRDefault="002A7FE5" w:rsidP="00092D85">
                  <w:pPr>
                    <w:jc w:val="left"/>
                    <w:rPr>
                      <w:sz w:val="20"/>
                      <w:szCs w:val="20"/>
                    </w:rPr>
                  </w:pPr>
                  <w:r w:rsidRPr="002A7FE5">
                    <w:rPr>
                      <w:rFonts w:hint="eastAsia"/>
                      <w:sz w:val="20"/>
                      <w:szCs w:val="20"/>
                    </w:rPr>
                    <w:t>最後に、今後の生活のリスクを考えながら、今日の授業を振り返りましょう。</w:t>
                  </w:r>
                </w:p>
              </w:tc>
            </w:tr>
          </w:tbl>
          <w:p w14:paraId="5CB2B3EC" w14:textId="77777777" w:rsidR="0085677E" w:rsidRDefault="0085677E" w:rsidP="00092D85">
            <w:pPr>
              <w:jc w:val="left"/>
              <w:rPr>
                <w:sz w:val="20"/>
                <w:szCs w:val="20"/>
              </w:rPr>
            </w:pPr>
          </w:p>
          <w:p w14:paraId="6920DB42" w14:textId="0F2818BB" w:rsidR="00960294" w:rsidRDefault="00C4487F" w:rsidP="00FE058A">
            <w:pPr>
              <w:ind w:left="169" w:hangingChars="87" w:hanging="169"/>
              <w:jc w:val="left"/>
              <w:rPr>
                <w:sz w:val="20"/>
                <w:szCs w:val="20"/>
              </w:rPr>
            </w:pPr>
            <w:r w:rsidRPr="00FF12A7">
              <w:rPr>
                <w:rFonts w:hint="eastAsia"/>
                <w:sz w:val="20"/>
                <w:szCs w:val="20"/>
              </w:rPr>
              <w:t>⇒</w:t>
            </w:r>
            <w:r w:rsidR="00960294">
              <w:rPr>
                <w:rFonts w:hint="eastAsia"/>
                <w:sz w:val="20"/>
                <w:szCs w:val="20"/>
              </w:rPr>
              <w:t>以下を振り返る</w:t>
            </w:r>
          </w:p>
          <w:p w14:paraId="79ED5D7B" w14:textId="25559680" w:rsidR="006E4DB7" w:rsidRDefault="00B474B1" w:rsidP="00960294">
            <w:pPr>
              <w:pStyle w:val="a4"/>
              <w:numPr>
                <w:ilvl w:val="0"/>
                <w:numId w:val="5"/>
              </w:numPr>
              <w:ind w:leftChars="0"/>
              <w:jc w:val="left"/>
              <w:rPr>
                <w:sz w:val="20"/>
                <w:szCs w:val="20"/>
              </w:rPr>
            </w:pPr>
            <w:bookmarkStart w:id="4" w:name="_Hlk152934244"/>
            <w:r>
              <w:rPr>
                <w:rFonts w:hint="eastAsia"/>
                <w:sz w:val="20"/>
                <w:szCs w:val="20"/>
              </w:rPr>
              <w:t>ライフプランを考え、家計を考えることが重要であること</w:t>
            </w:r>
          </w:p>
          <w:p w14:paraId="7D83BDFC" w14:textId="6F96556B" w:rsidR="00C4487F" w:rsidRDefault="00B474B1" w:rsidP="00960294">
            <w:pPr>
              <w:pStyle w:val="a4"/>
              <w:numPr>
                <w:ilvl w:val="0"/>
                <w:numId w:val="5"/>
              </w:numPr>
              <w:ind w:leftChars="0"/>
              <w:jc w:val="left"/>
              <w:rPr>
                <w:sz w:val="20"/>
                <w:szCs w:val="20"/>
              </w:rPr>
            </w:pPr>
            <w:r>
              <w:rPr>
                <w:rFonts w:hint="eastAsia"/>
                <w:sz w:val="20"/>
                <w:szCs w:val="20"/>
              </w:rPr>
              <w:t>ライフプランに応じた資金準備の方法として貯蓄のほか、金融商品を活用した資産運用があること</w:t>
            </w:r>
          </w:p>
          <w:p w14:paraId="03F200C5" w14:textId="298B003B" w:rsidR="00C4487F" w:rsidRPr="00277794" w:rsidRDefault="00960294" w:rsidP="00092D85">
            <w:pPr>
              <w:pStyle w:val="a4"/>
              <w:numPr>
                <w:ilvl w:val="0"/>
                <w:numId w:val="5"/>
              </w:numPr>
              <w:ind w:leftChars="0"/>
              <w:jc w:val="left"/>
              <w:rPr>
                <w:sz w:val="20"/>
                <w:szCs w:val="20"/>
              </w:rPr>
            </w:pPr>
            <w:r>
              <w:rPr>
                <w:rFonts w:hint="eastAsia"/>
                <w:sz w:val="20"/>
                <w:szCs w:val="20"/>
              </w:rPr>
              <w:t>貯蓄では対応が難しいリスクへの</w:t>
            </w:r>
            <w:r w:rsidR="00F3434D">
              <w:rPr>
                <w:rFonts w:hint="eastAsia"/>
                <w:sz w:val="20"/>
                <w:szCs w:val="20"/>
              </w:rPr>
              <w:t>対応</w:t>
            </w:r>
            <w:r>
              <w:rPr>
                <w:rFonts w:hint="eastAsia"/>
                <w:sz w:val="20"/>
                <w:szCs w:val="20"/>
              </w:rPr>
              <w:t>として、</w:t>
            </w:r>
            <w:r w:rsidR="00970721">
              <w:rPr>
                <w:rFonts w:hint="eastAsia"/>
                <w:sz w:val="20"/>
                <w:szCs w:val="20"/>
              </w:rPr>
              <w:t>保険</w:t>
            </w:r>
            <w:r w:rsidR="00F3434D">
              <w:rPr>
                <w:rFonts w:hint="eastAsia"/>
                <w:sz w:val="20"/>
                <w:szCs w:val="20"/>
              </w:rPr>
              <w:t>による備え</w:t>
            </w:r>
            <w:r w:rsidR="00B474B1">
              <w:rPr>
                <w:rFonts w:hint="eastAsia"/>
                <w:sz w:val="20"/>
                <w:szCs w:val="20"/>
              </w:rPr>
              <w:t>が</w:t>
            </w:r>
            <w:r>
              <w:rPr>
                <w:rFonts w:hint="eastAsia"/>
                <w:sz w:val="20"/>
                <w:szCs w:val="20"/>
              </w:rPr>
              <w:t>有効な手段</w:t>
            </w:r>
            <w:r w:rsidR="00F3434D">
              <w:rPr>
                <w:rFonts w:hint="eastAsia"/>
                <w:sz w:val="20"/>
                <w:szCs w:val="20"/>
              </w:rPr>
              <w:t>である</w:t>
            </w:r>
            <w:r>
              <w:rPr>
                <w:rFonts w:hint="eastAsia"/>
                <w:sz w:val="20"/>
                <w:szCs w:val="20"/>
              </w:rPr>
              <w:t>こと</w:t>
            </w:r>
            <w:bookmarkEnd w:id="4"/>
          </w:p>
        </w:tc>
        <w:tc>
          <w:tcPr>
            <w:tcW w:w="2407" w:type="dxa"/>
          </w:tcPr>
          <w:p w14:paraId="76143FA2" w14:textId="3F93E251" w:rsidR="00874EF9" w:rsidRPr="00FF12A7" w:rsidRDefault="00874EF9" w:rsidP="00A35BC0">
            <w:pPr>
              <w:jc w:val="left"/>
              <w:rPr>
                <w:sz w:val="20"/>
                <w:szCs w:val="20"/>
              </w:rPr>
            </w:pPr>
          </w:p>
        </w:tc>
        <w:tc>
          <w:tcPr>
            <w:tcW w:w="2407" w:type="dxa"/>
          </w:tcPr>
          <w:p w14:paraId="01DA214B" w14:textId="5120A372" w:rsidR="00960294" w:rsidRPr="00FF12A7" w:rsidRDefault="00960294" w:rsidP="00092D85">
            <w:pPr>
              <w:jc w:val="left"/>
              <w:rPr>
                <w:sz w:val="20"/>
                <w:szCs w:val="20"/>
              </w:rPr>
            </w:pPr>
          </w:p>
        </w:tc>
      </w:tr>
    </w:tbl>
    <w:p w14:paraId="6B639E11" w14:textId="0C3D743E" w:rsidR="00B474B1" w:rsidRDefault="00B474B1" w:rsidP="00092D85">
      <w:pPr>
        <w:jc w:val="left"/>
      </w:pPr>
      <w:r>
        <w:rPr>
          <w:rFonts w:hint="eastAsia"/>
        </w:rPr>
        <w:t>※損害保険教育支援サイト「そんぽ学習ナビ」にパワーポイント資料を掲載しています</w:t>
      </w:r>
    </w:p>
    <w:p w14:paraId="33FA0FE9" w14:textId="27084766" w:rsidR="00484CCA" w:rsidRDefault="007150F3" w:rsidP="007E0955">
      <w:pPr>
        <w:ind w:firstLineChars="100" w:firstLine="214"/>
        <w:jc w:val="left"/>
        <w:rPr>
          <w:rStyle w:val="a5"/>
        </w:rPr>
      </w:pPr>
      <w:hyperlink r:id="rId17" w:history="1">
        <w:r w:rsidR="003E5F73" w:rsidRPr="005655B0">
          <w:rPr>
            <w:rStyle w:val="a5"/>
          </w:rPr>
          <w:t>https://www.sonpo.or.jp/education/high/</w:t>
        </w:r>
      </w:hyperlink>
    </w:p>
    <w:p w14:paraId="09031D0C" w14:textId="03A7DB17" w:rsidR="00652EC4" w:rsidRDefault="007150F3" w:rsidP="00C4487F">
      <w:pPr>
        <w:jc w:val="left"/>
      </w:pPr>
      <w:r w:rsidRPr="00460D45">
        <w:rPr>
          <w:noProof/>
        </w:rPr>
        <w:drawing>
          <wp:anchor distT="0" distB="0" distL="114300" distR="114300" simplePos="0" relativeHeight="251658240" behindDoc="0" locked="0" layoutInCell="1" allowOverlap="1" wp14:anchorId="1142BC15" wp14:editId="310F8C63">
            <wp:simplePos x="0" y="0"/>
            <wp:positionH relativeFrom="margin">
              <wp:posOffset>4120</wp:posOffset>
            </wp:positionH>
            <wp:positionV relativeFrom="paragraph">
              <wp:posOffset>77413</wp:posOffset>
            </wp:positionV>
            <wp:extent cx="866899" cy="862127"/>
            <wp:effectExtent l="0" t="0" r="0" b="0"/>
            <wp:wrapNone/>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6899" cy="862127"/>
                    </a:xfrm>
                    <a:prstGeom prst="rect">
                      <a:avLst/>
                    </a:prstGeom>
                  </pic:spPr>
                </pic:pic>
              </a:graphicData>
            </a:graphic>
            <wp14:sizeRelH relativeFrom="margin">
              <wp14:pctWidth>0</wp14:pctWidth>
            </wp14:sizeRelH>
            <wp14:sizeRelV relativeFrom="margin">
              <wp14:pctHeight>0</wp14:pctHeight>
            </wp14:sizeRelV>
          </wp:anchor>
        </w:drawing>
      </w:r>
      <w:r w:rsidR="00652EC4">
        <w:br w:type="page"/>
      </w:r>
    </w:p>
    <w:p w14:paraId="27B73137" w14:textId="43BAB2F1" w:rsidR="00652EC4" w:rsidRDefault="00566A4C" w:rsidP="00652EC4">
      <w:pPr>
        <w:jc w:val="left"/>
      </w:pPr>
      <w:r>
        <w:rPr>
          <w:rFonts w:hint="eastAsia"/>
        </w:rPr>
        <w:lastRenderedPageBreak/>
        <w:t>７</w:t>
      </w:r>
      <w:r w:rsidR="00652EC4">
        <w:rPr>
          <w:rFonts w:hint="eastAsia"/>
        </w:rPr>
        <w:t>．</w:t>
      </w:r>
      <w:r w:rsidR="00652EC4" w:rsidRPr="00652EC4">
        <w:rPr>
          <w:rFonts w:hint="eastAsia"/>
        </w:rPr>
        <w:t>教科書との対応</w:t>
      </w:r>
    </w:p>
    <w:p w14:paraId="55DAC1D4" w14:textId="661E84FA" w:rsidR="00652EC4" w:rsidRDefault="00652EC4" w:rsidP="00652EC4">
      <w:pPr>
        <w:jc w:val="left"/>
      </w:pPr>
      <w:r w:rsidRPr="00652EC4">
        <w:rPr>
          <w:rFonts w:hint="eastAsia"/>
        </w:rPr>
        <w:t>本教材が対応している高等学校家庭科の教科書の単元を示します。</w:t>
      </w:r>
    </w:p>
    <w:p w14:paraId="0D45DA4F" w14:textId="4206A1BD" w:rsidR="0001797F" w:rsidRDefault="006E0CF3" w:rsidP="00652EC4">
      <w:pPr>
        <w:jc w:val="left"/>
      </w:pPr>
      <w:r>
        <w:rPr>
          <w:noProof/>
        </w:rPr>
        <w:drawing>
          <wp:inline distT="0" distB="0" distL="0" distR="0" wp14:anchorId="1377B6B1" wp14:editId="72A84E68">
            <wp:extent cx="4220845" cy="8489950"/>
            <wp:effectExtent l="0" t="0" r="8255" b="6350"/>
            <wp:docPr id="194603967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39673" name="図 1" descr="テーブル&#10;&#10;自動的に生成された説明"/>
                    <pic:cNvPicPr>
                      <a:picLocks noChangeAspect="1"/>
                    </pic:cNvPicPr>
                  </pic:nvPicPr>
                  <pic:blipFill rotWithShape="1">
                    <a:blip r:embed="rId19"/>
                    <a:srcRect t="7072"/>
                    <a:stretch/>
                  </pic:blipFill>
                  <pic:spPr bwMode="auto">
                    <a:xfrm>
                      <a:off x="0" y="0"/>
                      <a:ext cx="4220845" cy="8489950"/>
                    </a:xfrm>
                    <a:prstGeom prst="rect">
                      <a:avLst/>
                    </a:prstGeom>
                    <a:ln>
                      <a:noFill/>
                    </a:ln>
                    <a:extLst>
                      <a:ext uri="{53640926-AAD7-44D8-BBD7-CCE9431645EC}">
                        <a14:shadowObscured xmlns:a14="http://schemas.microsoft.com/office/drawing/2010/main"/>
                      </a:ext>
                    </a:extLst>
                  </pic:spPr>
                </pic:pic>
              </a:graphicData>
            </a:graphic>
          </wp:inline>
        </w:drawing>
      </w:r>
    </w:p>
    <w:p w14:paraId="3AEEDFA5" w14:textId="0403F197" w:rsidR="00652EC4" w:rsidRDefault="00652EC4" w:rsidP="0001797F"/>
    <w:sectPr w:rsidR="00652EC4" w:rsidSect="00C55111">
      <w:pgSz w:w="11906" w:h="16838" w:code="9"/>
      <w:pgMar w:top="1134" w:right="1134" w:bottom="1134" w:left="1134" w:header="851" w:footer="992" w:gutter="0"/>
      <w:cols w:space="425"/>
      <w:docGrid w:type="linesAndChars" w:linePitch="323" w:charSpace="-1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0D7B3" w14:textId="77777777" w:rsidR="006D196D" w:rsidRDefault="006D196D" w:rsidP="006D196D">
      <w:pPr>
        <w:spacing w:line="240" w:lineRule="auto"/>
      </w:pPr>
      <w:r>
        <w:separator/>
      </w:r>
    </w:p>
  </w:endnote>
  <w:endnote w:type="continuationSeparator" w:id="0">
    <w:p w14:paraId="0AB68369" w14:textId="77777777" w:rsidR="006D196D" w:rsidRDefault="006D196D" w:rsidP="006D196D">
      <w:pPr>
        <w:spacing w:line="240" w:lineRule="auto"/>
      </w:pPr>
      <w:r>
        <w:continuationSeparator/>
      </w:r>
    </w:p>
  </w:endnote>
  <w:endnote w:type="continuationNotice" w:id="1">
    <w:p w14:paraId="114A5B32" w14:textId="77777777" w:rsidR="00B411FA" w:rsidRDefault="00B411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F4121" w14:textId="77777777" w:rsidR="006D196D" w:rsidRDefault="006D196D" w:rsidP="006D196D">
      <w:pPr>
        <w:spacing w:line="240" w:lineRule="auto"/>
      </w:pPr>
      <w:r>
        <w:separator/>
      </w:r>
    </w:p>
  </w:footnote>
  <w:footnote w:type="continuationSeparator" w:id="0">
    <w:p w14:paraId="202A1C4E" w14:textId="77777777" w:rsidR="006D196D" w:rsidRDefault="006D196D" w:rsidP="006D196D">
      <w:pPr>
        <w:spacing w:line="240" w:lineRule="auto"/>
      </w:pPr>
      <w:r>
        <w:continuationSeparator/>
      </w:r>
    </w:p>
  </w:footnote>
  <w:footnote w:type="continuationNotice" w:id="1">
    <w:p w14:paraId="50D7294E" w14:textId="77777777" w:rsidR="00B411FA" w:rsidRDefault="00B411F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9DE"/>
    <w:multiLevelType w:val="hybridMultilevel"/>
    <w:tmpl w:val="C2AE25D8"/>
    <w:lvl w:ilvl="0" w:tplc="01F6BAAE">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89D2C05"/>
    <w:multiLevelType w:val="hybridMultilevel"/>
    <w:tmpl w:val="508A5792"/>
    <w:lvl w:ilvl="0" w:tplc="799E235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5C3077DC"/>
    <w:multiLevelType w:val="hybridMultilevel"/>
    <w:tmpl w:val="743C89F2"/>
    <w:lvl w:ilvl="0" w:tplc="F2DEB78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03A5530"/>
    <w:multiLevelType w:val="hybridMultilevel"/>
    <w:tmpl w:val="208E454C"/>
    <w:lvl w:ilvl="0" w:tplc="207EFA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4665C60"/>
    <w:multiLevelType w:val="hybridMultilevel"/>
    <w:tmpl w:val="A6CE9C2A"/>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0F23ECC"/>
    <w:multiLevelType w:val="hybridMultilevel"/>
    <w:tmpl w:val="98F6A48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944268022">
    <w:abstractNumId w:val="0"/>
  </w:num>
  <w:num w:numId="2" w16cid:durableId="540092346">
    <w:abstractNumId w:val="1"/>
  </w:num>
  <w:num w:numId="3" w16cid:durableId="392121942">
    <w:abstractNumId w:val="5"/>
  </w:num>
  <w:num w:numId="4" w16cid:durableId="1334991511">
    <w:abstractNumId w:val="4"/>
  </w:num>
  <w:num w:numId="5" w16cid:durableId="1566836532">
    <w:abstractNumId w:val="2"/>
  </w:num>
  <w:num w:numId="6" w16cid:durableId="524445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characterSpacingControl w:val="doNotCompress"/>
  <w:hdrShapeDefaults>
    <o:shapedefaults v:ext="edit" spidmax="4300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871"/>
    <w:rsid w:val="000149DB"/>
    <w:rsid w:val="0001797F"/>
    <w:rsid w:val="00092D85"/>
    <w:rsid w:val="000A05C8"/>
    <w:rsid w:val="000A4A1B"/>
    <w:rsid w:val="000A4DAC"/>
    <w:rsid w:val="000B58B4"/>
    <w:rsid w:val="000C2AF0"/>
    <w:rsid w:val="000D29F5"/>
    <w:rsid w:val="000E4459"/>
    <w:rsid w:val="00105962"/>
    <w:rsid w:val="001204A8"/>
    <w:rsid w:val="00127884"/>
    <w:rsid w:val="00140BC8"/>
    <w:rsid w:val="00154A2F"/>
    <w:rsid w:val="00161506"/>
    <w:rsid w:val="0017474A"/>
    <w:rsid w:val="00176962"/>
    <w:rsid w:val="0018187D"/>
    <w:rsid w:val="00183C53"/>
    <w:rsid w:val="00183F68"/>
    <w:rsid w:val="00184717"/>
    <w:rsid w:val="00186262"/>
    <w:rsid w:val="00194716"/>
    <w:rsid w:val="001A02C9"/>
    <w:rsid w:val="001B5ED1"/>
    <w:rsid w:val="001C24DC"/>
    <w:rsid w:val="001C61C7"/>
    <w:rsid w:val="001E2FF9"/>
    <w:rsid w:val="001E7FC6"/>
    <w:rsid w:val="00202BE4"/>
    <w:rsid w:val="002104DF"/>
    <w:rsid w:val="00231E19"/>
    <w:rsid w:val="00277794"/>
    <w:rsid w:val="002A7FE5"/>
    <w:rsid w:val="002D7269"/>
    <w:rsid w:val="00302F03"/>
    <w:rsid w:val="00315703"/>
    <w:rsid w:val="00315F4D"/>
    <w:rsid w:val="00324EE2"/>
    <w:rsid w:val="00331B1A"/>
    <w:rsid w:val="00342CD5"/>
    <w:rsid w:val="0035406A"/>
    <w:rsid w:val="00357FE5"/>
    <w:rsid w:val="003C6646"/>
    <w:rsid w:val="003D5DC0"/>
    <w:rsid w:val="003E5F73"/>
    <w:rsid w:val="003F6919"/>
    <w:rsid w:val="00423BFD"/>
    <w:rsid w:val="00445B01"/>
    <w:rsid w:val="00446866"/>
    <w:rsid w:val="0045065B"/>
    <w:rsid w:val="00460D45"/>
    <w:rsid w:val="004615CD"/>
    <w:rsid w:val="004800C8"/>
    <w:rsid w:val="00484CCA"/>
    <w:rsid w:val="00492704"/>
    <w:rsid w:val="004A6583"/>
    <w:rsid w:val="004B37F8"/>
    <w:rsid w:val="004B527E"/>
    <w:rsid w:val="004E349C"/>
    <w:rsid w:val="004F3D76"/>
    <w:rsid w:val="004F577D"/>
    <w:rsid w:val="0052720B"/>
    <w:rsid w:val="00533CED"/>
    <w:rsid w:val="00545901"/>
    <w:rsid w:val="00566A4C"/>
    <w:rsid w:val="0059163E"/>
    <w:rsid w:val="005A0D28"/>
    <w:rsid w:val="005B66AA"/>
    <w:rsid w:val="005E3385"/>
    <w:rsid w:val="00607E10"/>
    <w:rsid w:val="00624D33"/>
    <w:rsid w:val="00640688"/>
    <w:rsid w:val="00652EC4"/>
    <w:rsid w:val="006547C2"/>
    <w:rsid w:val="0065714A"/>
    <w:rsid w:val="00670DA1"/>
    <w:rsid w:val="00685476"/>
    <w:rsid w:val="006A0A9C"/>
    <w:rsid w:val="006B4D87"/>
    <w:rsid w:val="006D196D"/>
    <w:rsid w:val="006E0CF3"/>
    <w:rsid w:val="006E4DB7"/>
    <w:rsid w:val="006E72C5"/>
    <w:rsid w:val="006F3C45"/>
    <w:rsid w:val="007150F3"/>
    <w:rsid w:val="00742F6A"/>
    <w:rsid w:val="00754D71"/>
    <w:rsid w:val="00761853"/>
    <w:rsid w:val="007A44A6"/>
    <w:rsid w:val="007C34AE"/>
    <w:rsid w:val="007C6B30"/>
    <w:rsid w:val="007D760F"/>
    <w:rsid w:val="007E0955"/>
    <w:rsid w:val="008126B5"/>
    <w:rsid w:val="00831EDF"/>
    <w:rsid w:val="0085677E"/>
    <w:rsid w:val="00866D67"/>
    <w:rsid w:val="00867505"/>
    <w:rsid w:val="008701DB"/>
    <w:rsid w:val="00874E80"/>
    <w:rsid w:val="00874EF9"/>
    <w:rsid w:val="00887E6C"/>
    <w:rsid w:val="0089348E"/>
    <w:rsid w:val="008B0C5C"/>
    <w:rsid w:val="008C3B5D"/>
    <w:rsid w:val="008D613D"/>
    <w:rsid w:val="008E2F73"/>
    <w:rsid w:val="0096028E"/>
    <w:rsid w:val="00960294"/>
    <w:rsid w:val="00961EA5"/>
    <w:rsid w:val="00970721"/>
    <w:rsid w:val="00984CCA"/>
    <w:rsid w:val="009A36A3"/>
    <w:rsid w:val="009C01C4"/>
    <w:rsid w:val="00A3211E"/>
    <w:rsid w:val="00A32C38"/>
    <w:rsid w:val="00A35BC0"/>
    <w:rsid w:val="00A6640A"/>
    <w:rsid w:val="00A82B2E"/>
    <w:rsid w:val="00AC1871"/>
    <w:rsid w:val="00B154D3"/>
    <w:rsid w:val="00B411FA"/>
    <w:rsid w:val="00B41BE5"/>
    <w:rsid w:val="00B474B1"/>
    <w:rsid w:val="00B80102"/>
    <w:rsid w:val="00BA033A"/>
    <w:rsid w:val="00BB2541"/>
    <w:rsid w:val="00BC289B"/>
    <w:rsid w:val="00BC3CD7"/>
    <w:rsid w:val="00BE48D8"/>
    <w:rsid w:val="00BF7E8E"/>
    <w:rsid w:val="00C4487F"/>
    <w:rsid w:val="00C45483"/>
    <w:rsid w:val="00C55111"/>
    <w:rsid w:val="00C875D1"/>
    <w:rsid w:val="00C92A98"/>
    <w:rsid w:val="00CB0AA8"/>
    <w:rsid w:val="00CB2651"/>
    <w:rsid w:val="00CB27E1"/>
    <w:rsid w:val="00CE3299"/>
    <w:rsid w:val="00CE74A1"/>
    <w:rsid w:val="00CF00F4"/>
    <w:rsid w:val="00D413E3"/>
    <w:rsid w:val="00DA1770"/>
    <w:rsid w:val="00DC7D39"/>
    <w:rsid w:val="00DE0518"/>
    <w:rsid w:val="00E0726D"/>
    <w:rsid w:val="00E21CEF"/>
    <w:rsid w:val="00E2260B"/>
    <w:rsid w:val="00E36F30"/>
    <w:rsid w:val="00E65CFE"/>
    <w:rsid w:val="00E71B39"/>
    <w:rsid w:val="00EA7037"/>
    <w:rsid w:val="00EF3A21"/>
    <w:rsid w:val="00F032B0"/>
    <w:rsid w:val="00F20B51"/>
    <w:rsid w:val="00F23DBF"/>
    <w:rsid w:val="00F3434D"/>
    <w:rsid w:val="00F34EE1"/>
    <w:rsid w:val="00F50060"/>
    <w:rsid w:val="00F517D2"/>
    <w:rsid w:val="00F70CFA"/>
    <w:rsid w:val="00F82296"/>
    <w:rsid w:val="00FA4793"/>
    <w:rsid w:val="00FD167C"/>
    <w:rsid w:val="00FD31B9"/>
    <w:rsid w:val="00FD7BDE"/>
    <w:rsid w:val="00FE058A"/>
    <w:rsid w:val="00FF1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08200A48"/>
  <w15:docId w15:val="{244BE309-33B0-4F76-9937-683AF81C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theme="minorBidi"/>
        <w:kern w:val="2"/>
        <w:sz w:val="22"/>
        <w:szCs w:val="22"/>
        <w:lang w:val="en-US" w:eastAsia="ja-JP" w:bidi="ar-SA"/>
      </w:rPr>
    </w:rPrDefault>
    <w:pPrDefault>
      <w:pPr>
        <w:spacing w:line="24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26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92D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875D1"/>
    <w:pPr>
      <w:ind w:leftChars="400" w:left="840"/>
    </w:pPr>
  </w:style>
  <w:style w:type="character" w:styleId="a5">
    <w:name w:val="Hyperlink"/>
    <w:basedOn w:val="a0"/>
    <w:uiPriority w:val="99"/>
    <w:unhideWhenUsed/>
    <w:rsid w:val="003E5F73"/>
    <w:rPr>
      <w:color w:val="0563C1" w:themeColor="hyperlink"/>
      <w:u w:val="single"/>
    </w:rPr>
  </w:style>
  <w:style w:type="character" w:styleId="a6">
    <w:name w:val="Unresolved Mention"/>
    <w:basedOn w:val="a0"/>
    <w:uiPriority w:val="99"/>
    <w:semiHidden/>
    <w:unhideWhenUsed/>
    <w:rsid w:val="003E5F73"/>
    <w:rPr>
      <w:color w:val="605E5C"/>
      <w:shd w:val="clear" w:color="auto" w:fill="E1DFDD"/>
    </w:rPr>
  </w:style>
  <w:style w:type="character" w:styleId="a7">
    <w:name w:val="annotation reference"/>
    <w:basedOn w:val="a0"/>
    <w:uiPriority w:val="99"/>
    <w:semiHidden/>
    <w:unhideWhenUsed/>
    <w:rsid w:val="00154A2F"/>
    <w:rPr>
      <w:sz w:val="18"/>
      <w:szCs w:val="18"/>
    </w:rPr>
  </w:style>
  <w:style w:type="paragraph" w:styleId="a8">
    <w:name w:val="annotation text"/>
    <w:basedOn w:val="a"/>
    <w:link w:val="a9"/>
    <w:uiPriority w:val="99"/>
    <w:unhideWhenUsed/>
    <w:rsid w:val="00154A2F"/>
    <w:pPr>
      <w:jc w:val="left"/>
    </w:pPr>
  </w:style>
  <w:style w:type="character" w:customStyle="1" w:styleId="a9">
    <w:name w:val="コメント文字列 (文字)"/>
    <w:basedOn w:val="a0"/>
    <w:link w:val="a8"/>
    <w:uiPriority w:val="99"/>
    <w:rsid w:val="00154A2F"/>
  </w:style>
  <w:style w:type="paragraph" w:styleId="aa">
    <w:name w:val="annotation subject"/>
    <w:basedOn w:val="a8"/>
    <w:next w:val="a8"/>
    <w:link w:val="ab"/>
    <w:uiPriority w:val="99"/>
    <w:semiHidden/>
    <w:unhideWhenUsed/>
    <w:rsid w:val="00154A2F"/>
    <w:rPr>
      <w:b/>
      <w:bCs/>
    </w:rPr>
  </w:style>
  <w:style w:type="character" w:customStyle="1" w:styleId="ab">
    <w:name w:val="コメント内容 (文字)"/>
    <w:basedOn w:val="a9"/>
    <w:link w:val="aa"/>
    <w:uiPriority w:val="99"/>
    <w:semiHidden/>
    <w:rsid w:val="00154A2F"/>
    <w:rPr>
      <w:b/>
      <w:bCs/>
    </w:rPr>
  </w:style>
  <w:style w:type="paragraph" w:styleId="ac">
    <w:name w:val="header"/>
    <w:basedOn w:val="a"/>
    <w:link w:val="ad"/>
    <w:uiPriority w:val="99"/>
    <w:unhideWhenUsed/>
    <w:rsid w:val="006D196D"/>
    <w:pPr>
      <w:tabs>
        <w:tab w:val="center" w:pos="4252"/>
        <w:tab w:val="right" w:pos="8504"/>
      </w:tabs>
      <w:snapToGrid w:val="0"/>
    </w:pPr>
  </w:style>
  <w:style w:type="character" w:customStyle="1" w:styleId="ad">
    <w:name w:val="ヘッダー (文字)"/>
    <w:basedOn w:val="a0"/>
    <w:link w:val="ac"/>
    <w:uiPriority w:val="99"/>
    <w:rsid w:val="006D196D"/>
  </w:style>
  <w:style w:type="paragraph" w:styleId="ae">
    <w:name w:val="footer"/>
    <w:basedOn w:val="a"/>
    <w:link w:val="af"/>
    <w:uiPriority w:val="99"/>
    <w:unhideWhenUsed/>
    <w:rsid w:val="006D196D"/>
    <w:pPr>
      <w:tabs>
        <w:tab w:val="center" w:pos="4252"/>
        <w:tab w:val="right" w:pos="8504"/>
      </w:tabs>
      <w:snapToGrid w:val="0"/>
    </w:pPr>
  </w:style>
  <w:style w:type="character" w:customStyle="1" w:styleId="af">
    <w:name w:val="フッター (文字)"/>
    <w:basedOn w:val="a0"/>
    <w:link w:val="ae"/>
    <w:uiPriority w:val="99"/>
    <w:rsid w:val="006D196D"/>
  </w:style>
  <w:style w:type="paragraph" w:styleId="af0">
    <w:name w:val="Revision"/>
    <w:hidden/>
    <w:uiPriority w:val="99"/>
    <w:semiHidden/>
    <w:rsid w:val="00B411FA"/>
    <w:pPr>
      <w:spacing w:line="240" w:lineRule="auto"/>
      <w:jc w:val="left"/>
    </w:pPr>
  </w:style>
  <w:style w:type="paragraph" w:styleId="Web">
    <w:name w:val="Normal (Web)"/>
    <w:basedOn w:val="a"/>
    <w:uiPriority w:val="99"/>
    <w:unhideWhenUsed/>
    <w:rsid w:val="00331B1A"/>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onpo.or.jp/education/high/"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005AD8D0F87654788D36F3D27F3DC70" ma:contentTypeVersion="" ma:contentTypeDescription="新しいドキュメントを作成します。" ma:contentTypeScope="" ma:versionID="936419899ae5aaf272b1e17bc9d3e90a">
  <xsd:schema xmlns:xsd="http://www.w3.org/2001/XMLSchema" xmlns:xs="http://www.w3.org/2001/XMLSchema" xmlns:p="http://schemas.microsoft.com/office/2006/metadata/properties" xmlns:ns2="73cf8546-048d-45f2-abd1-813417365a6c" xmlns:ns3="5b8f1f48-a59c-4316-9b4f-c8925e5a6422" xmlns:ns4="54d7915c-8155-41e6-8583-0bf1714184ae" targetNamespace="http://schemas.microsoft.com/office/2006/metadata/properties" ma:root="true" ma:fieldsID="ad09faa843ecf52259485848fba6c9fe" ns2:_="" ns3:_="" ns4:_="">
    <xsd:import namespace="73cf8546-048d-45f2-abd1-813417365a6c"/>
    <xsd:import namespace="5b8f1f48-a59c-4316-9b4f-c8925e5a6422"/>
    <xsd:import namespace="54d7915c-8155-41e6-8583-0bf1714184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f8546-048d-45f2-abd1-81341736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8b5f3d0b-0122-40ab-9be4-69120fa01e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f1f48-a59c-4316-9b4f-c8925e5a6422"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d7915c-8155-41e6-8583-0bf1714184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E8317B7-F851-4CB5-BE4E-8D230011E819}" ma:internalName="TaxCatchAll" ma:showField="CatchAllData" ma:web="{5b8f1f48-a59c-4316-9b4f-c8925e5a64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d7915c-8155-41e6-8583-0bf1714184ae" xsi:nil="true"/>
    <lcf76f155ced4ddcb4097134ff3c332f xmlns="73cf8546-048d-45f2-abd1-813417365a6c">
      <Terms xmlns="http://schemas.microsoft.com/office/infopath/2007/PartnerControls"/>
    </lcf76f155ced4ddcb4097134ff3c332f>
    <_Flow_SignoffStatus xmlns="73cf8546-048d-45f2-abd1-813417365a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AE66E-8F0E-4DB8-A17C-E3F94FFD0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f8546-048d-45f2-abd1-813417365a6c"/>
    <ds:schemaRef ds:uri="5b8f1f48-a59c-4316-9b4f-c8925e5a6422"/>
    <ds:schemaRef ds:uri="54d7915c-8155-41e6-8583-0bf171418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C59C4E-E807-4321-8799-44A61C347AEA}">
  <ds:schemaRefs>
    <ds:schemaRef ds:uri="http://purl.org/dc/terms/"/>
    <ds:schemaRef ds:uri="5b8f1f48-a59c-4316-9b4f-c8925e5a6422"/>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54d7915c-8155-41e6-8583-0bf1714184ae"/>
    <ds:schemaRef ds:uri="73cf8546-048d-45f2-abd1-813417365a6c"/>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7E82AD2-47DE-4B14-A993-A4EC635B8886}">
  <ds:schemaRefs>
    <ds:schemaRef ds:uri="http://schemas.microsoft.com/sharepoint/v3/contenttype/forms"/>
  </ds:schemaRefs>
</ds:datastoreItem>
</file>

<file path=customXml/itemProps4.xml><?xml version="1.0" encoding="utf-8"?>
<ds:datastoreItem xmlns:ds="http://schemas.openxmlformats.org/officeDocument/2006/customXml" ds:itemID="{20E39EF7-0FFD-4771-80A1-AF65E1A2A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1381</TotalTime>
  <Pages>6</Pages>
  <Words>486</Words>
  <Characters>2772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水谷 純基</dc:creator>
  <cp:keywords/>
  <dc:description/>
  <cp:lastModifiedBy>今福 敦也</cp:lastModifiedBy>
  <cp:revision>71</cp:revision>
  <cp:lastPrinted>2023-12-07T08:58:00Z</cp:lastPrinted>
  <dcterms:created xsi:type="dcterms:W3CDTF">2023-03-17T04:11:00Z</dcterms:created>
  <dcterms:modified xsi:type="dcterms:W3CDTF">2024-03-18T01:29:00Z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0x0101006005AD8D0F87654788D36F3D27F3DC70</vt:lpwstr>
  </property>
  <property fmtid="{D5CDD505-2E9C-101B-9397-08002B2CF9AE}" pid="3" name="MediaServiceImageTags">
    <vt:lpwstr/>
  </property>
</Properties>
</file>